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9C" w:rsidRDefault="00C20A9C">
      <w:pPr>
        <w:spacing w:line="560" w:lineRule="exact"/>
        <w:rPr>
          <w:rFonts w:ascii="Times New Roman" w:eastAsia="黑体" w:hAnsi="Times New Roman"/>
          <w:color w:val="000000" w:themeColor="text1"/>
          <w:sz w:val="32"/>
          <w:szCs w:val="32"/>
          <w:lang w:eastAsia="zh-CN"/>
        </w:rPr>
      </w:pPr>
    </w:p>
    <w:p w:rsidR="00C20A9C" w:rsidRDefault="00F037C1">
      <w:pPr>
        <w:autoSpaceDE w:val="0"/>
        <w:autoSpaceDN w:val="0"/>
        <w:adjustRightInd w:val="0"/>
        <w:spacing w:line="560" w:lineRule="exact"/>
        <w:jc w:val="center"/>
        <w:outlineLvl w:val="0"/>
        <w:rPr>
          <w:rFonts w:ascii="Times New Roman" w:hAnsi="Times New Roman"/>
          <w:color w:val="000000" w:themeColor="text1"/>
          <w:kern w:val="0"/>
          <w:sz w:val="44"/>
          <w:szCs w:val="44"/>
        </w:rPr>
      </w:pPr>
      <w:r>
        <w:rPr>
          <w:rFonts w:ascii="Times New Roman" w:eastAsia="方正小标宋简体" w:hAnsi="Times New Roman"/>
          <w:color w:val="000000" w:themeColor="text1"/>
          <w:kern w:val="0"/>
          <w:sz w:val="44"/>
          <w:szCs w:val="44"/>
        </w:rPr>
        <w:t>药品注册核查</w:t>
      </w:r>
      <w:r>
        <w:rPr>
          <w:rFonts w:ascii="Times New Roman" w:eastAsia="方正小标宋简体" w:hAnsi="Times New Roman"/>
          <w:color w:val="000000" w:themeColor="text1"/>
          <w:kern w:val="0"/>
          <w:sz w:val="44"/>
          <w:szCs w:val="44"/>
          <w:lang w:eastAsia="zh-CN"/>
        </w:rPr>
        <w:t>工作</w:t>
      </w:r>
      <w:r>
        <w:rPr>
          <w:rFonts w:ascii="Times New Roman" w:eastAsia="方正小标宋简体" w:hAnsi="Times New Roman"/>
          <w:color w:val="000000" w:themeColor="text1"/>
          <w:kern w:val="0"/>
          <w:sz w:val="44"/>
          <w:szCs w:val="44"/>
        </w:rPr>
        <w:t>程序</w:t>
      </w:r>
    </w:p>
    <w:p w:rsidR="00C20A9C" w:rsidRDefault="00F037C1">
      <w:pPr>
        <w:autoSpaceDE w:val="0"/>
        <w:autoSpaceDN w:val="0"/>
        <w:adjustRightInd w:val="0"/>
        <w:spacing w:line="560" w:lineRule="exact"/>
        <w:jc w:val="center"/>
        <w:outlineLvl w:val="0"/>
        <w:rPr>
          <w:rFonts w:ascii="Times New Roman" w:hAnsi="Times New Roman"/>
          <w:color w:val="000000" w:themeColor="text1"/>
          <w:kern w:val="0"/>
          <w:sz w:val="44"/>
          <w:szCs w:val="44"/>
        </w:rPr>
      </w:pPr>
      <w:r>
        <w:rPr>
          <w:rFonts w:ascii="Times New Roman" w:eastAsia="方正小标宋简体" w:hAnsi="Times New Roman"/>
          <w:color w:val="000000" w:themeColor="text1"/>
          <w:kern w:val="0"/>
          <w:sz w:val="44"/>
          <w:szCs w:val="44"/>
        </w:rPr>
        <w:t>（试行）</w:t>
      </w:r>
    </w:p>
    <w:p w:rsidR="00C20A9C" w:rsidRDefault="00C20A9C">
      <w:pPr>
        <w:tabs>
          <w:tab w:val="left" w:pos="2755"/>
        </w:tabs>
        <w:autoSpaceDE w:val="0"/>
        <w:autoSpaceDN w:val="0"/>
        <w:adjustRightInd w:val="0"/>
        <w:spacing w:line="560" w:lineRule="exact"/>
        <w:jc w:val="center"/>
        <w:rPr>
          <w:rFonts w:ascii="Times New Roman" w:eastAsia="楷体_GB2312" w:hAnsi="Times New Roman"/>
          <w:color w:val="000000" w:themeColor="text1"/>
          <w:sz w:val="32"/>
          <w:szCs w:val="44"/>
        </w:rPr>
      </w:pPr>
    </w:p>
    <w:p w:rsidR="001F14D8" w:rsidRDefault="001F14D8" w:rsidP="001F14D8">
      <w:pPr>
        <w:autoSpaceDE w:val="0"/>
        <w:autoSpaceDN w:val="0"/>
        <w:adjustRightInd w:val="0"/>
        <w:spacing w:line="560" w:lineRule="exact"/>
        <w:jc w:val="center"/>
        <w:outlineLvl w:val="0"/>
        <w:rPr>
          <w:rFonts w:ascii="Times New Roman" w:eastAsia="方正小标宋简体" w:hAnsi="Times New Roman"/>
          <w:color w:val="000000" w:themeColor="text1"/>
          <w:kern w:val="0"/>
          <w:sz w:val="44"/>
          <w:szCs w:val="44"/>
        </w:rPr>
      </w:pPr>
      <w:r>
        <w:rPr>
          <w:rFonts w:ascii="Times New Roman" w:eastAsia="黑体" w:hAnsi="Times New Roman"/>
          <w:color w:val="000000" w:themeColor="text1"/>
          <w:kern w:val="0"/>
          <w:sz w:val="32"/>
          <w:szCs w:val="32"/>
        </w:rPr>
        <w:t>第一章总则</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第一条</w:t>
      </w:r>
      <w:r>
        <w:rPr>
          <w:rFonts w:ascii="Times New Roman" w:eastAsia="仿宋_GB2312" w:hAnsi="Times New Roman"/>
          <w:color w:val="000000" w:themeColor="text1"/>
          <w:kern w:val="0"/>
          <w:sz w:val="32"/>
          <w:szCs w:val="32"/>
        </w:rPr>
        <w:t>为规范药品注册核查（以下简称注册核查）工作</w:t>
      </w:r>
      <w:r>
        <w:rPr>
          <w:rFonts w:ascii="Times New Roman" w:eastAsia="仿宋_GB2312" w:hAnsi="Times New Roman"/>
          <w:color w:val="000000" w:themeColor="text1"/>
          <w:kern w:val="0"/>
          <w:sz w:val="32"/>
          <w:szCs w:val="32"/>
          <w:lang w:eastAsia="zh-CN"/>
        </w:rPr>
        <w:t>行为</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加</w:t>
      </w:r>
      <w:r>
        <w:rPr>
          <w:rFonts w:ascii="Times New Roman" w:eastAsia="仿宋_GB2312" w:hAnsi="Times New Roman"/>
          <w:color w:val="000000" w:themeColor="text1"/>
          <w:kern w:val="0"/>
          <w:sz w:val="32"/>
          <w:szCs w:val="32"/>
        </w:rPr>
        <w:t>强注册核查与审评工作的衔接，保证注册核查工作质量和效率，根</w:t>
      </w:r>
      <w:bookmarkStart w:id="0" w:name="_GoBack"/>
      <w:bookmarkEnd w:id="0"/>
      <w:r>
        <w:rPr>
          <w:rFonts w:ascii="Times New Roman" w:eastAsia="仿宋_GB2312" w:hAnsi="Times New Roman"/>
          <w:color w:val="000000" w:themeColor="text1"/>
          <w:kern w:val="0"/>
          <w:sz w:val="32"/>
          <w:szCs w:val="32"/>
        </w:rPr>
        <w:t>据《药品注册管理办法》《药品生产监督管理办法》，制定本程序。</w:t>
      </w:r>
    </w:p>
    <w:p w:rsidR="001F14D8" w:rsidRDefault="001F14D8" w:rsidP="001F14D8">
      <w:pPr>
        <w:autoSpaceDE w:val="0"/>
        <w:autoSpaceDN w:val="0"/>
        <w:adjustRightInd w:val="0"/>
        <w:spacing w:line="560" w:lineRule="exact"/>
        <w:ind w:firstLineChars="200" w:firstLine="640"/>
        <w:rPr>
          <w:rFonts w:ascii="Times New Roman" w:hAnsi="Times New Roman"/>
          <w:color w:val="000000" w:themeColor="text1"/>
          <w:sz w:val="32"/>
          <w:szCs w:val="32"/>
          <w:lang w:eastAsia="zh-CN"/>
        </w:rPr>
      </w:pPr>
      <w:r>
        <w:rPr>
          <w:rFonts w:ascii="Times New Roman" w:eastAsia="黑体" w:hAnsi="Times New Roman"/>
          <w:color w:val="000000" w:themeColor="text1"/>
          <w:kern w:val="0"/>
          <w:sz w:val="32"/>
          <w:szCs w:val="32"/>
        </w:rPr>
        <w:t>第二条</w:t>
      </w:r>
      <w:r>
        <w:rPr>
          <w:rFonts w:ascii="Times New Roman" w:eastAsia="仿宋_GB2312" w:hAnsi="Times New Roman"/>
          <w:color w:val="000000" w:themeColor="text1"/>
          <w:kern w:val="0"/>
          <w:sz w:val="32"/>
          <w:szCs w:val="32"/>
        </w:rPr>
        <w:t>国家药品监督管理局组织的在境内开展的药品研制、生产现场注册核查适用本程序。国家药品监督管理局</w:t>
      </w:r>
      <w:r>
        <w:rPr>
          <w:rFonts w:ascii="Times New Roman" w:eastAsia="仿宋_GB2312" w:hAnsi="Times New Roman"/>
          <w:color w:val="000000" w:themeColor="text1"/>
          <w:kern w:val="0"/>
          <w:sz w:val="32"/>
          <w:szCs w:val="32"/>
          <w:lang w:eastAsia="zh-CN"/>
        </w:rPr>
        <w:t>食品药品审核查验中心</w:t>
      </w:r>
      <w:r>
        <w:rPr>
          <w:rFonts w:ascii="Times New Roman" w:eastAsia="仿宋_GB2312" w:hAnsi="Times New Roman"/>
          <w:color w:val="000000" w:themeColor="text1"/>
          <w:kern w:val="0"/>
          <w:sz w:val="32"/>
          <w:szCs w:val="32"/>
        </w:rPr>
        <w:t>（以下简称</w:t>
      </w:r>
      <w:r>
        <w:rPr>
          <w:rFonts w:ascii="Times New Roman" w:eastAsia="仿宋_GB2312" w:hAnsi="Times New Roman"/>
          <w:color w:val="000000" w:themeColor="text1"/>
          <w:kern w:val="0"/>
          <w:sz w:val="32"/>
          <w:szCs w:val="32"/>
          <w:lang w:eastAsia="zh-CN"/>
        </w:rPr>
        <w:t>核查中心</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组织实施注册核查工作。</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第三条</w:t>
      </w:r>
      <w:r>
        <w:rPr>
          <w:rFonts w:ascii="Times New Roman" w:eastAsia="仿宋_GB2312" w:hAnsi="Times New Roman"/>
          <w:color w:val="000000" w:themeColor="text1"/>
          <w:sz w:val="32"/>
          <w:szCs w:val="32"/>
        </w:rPr>
        <w:t>注册核查是</w:t>
      </w:r>
      <w:r>
        <w:rPr>
          <w:rFonts w:ascii="Times New Roman" w:eastAsia="仿宋_GB2312" w:hAnsi="Times New Roman"/>
          <w:color w:val="000000" w:themeColor="text1"/>
          <w:kern w:val="0"/>
          <w:sz w:val="32"/>
          <w:szCs w:val="32"/>
        </w:rPr>
        <w:t>由国家药品监督管理局药品审评中心（以下简称药品审评中心）启动，</w:t>
      </w:r>
      <w:r>
        <w:rPr>
          <w:rFonts w:ascii="Times New Roman" w:eastAsia="仿宋_GB2312" w:hAnsi="Times New Roman"/>
          <w:color w:val="000000" w:themeColor="text1"/>
          <w:sz w:val="32"/>
          <w:szCs w:val="32"/>
        </w:rPr>
        <w:t>为核实药品注册申报资料的真实性、一致性以及药品上市商业化生产条件，检查药品研制的合规性、数据可靠性等，</w:t>
      </w:r>
      <w:r>
        <w:rPr>
          <w:rFonts w:ascii="Times New Roman" w:eastAsia="仿宋_GB2312" w:hAnsi="Times New Roman"/>
          <w:color w:val="000000" w:themeColor="text1"/>
          <w:kern w:val="0"/>
          <w:sz w:val="32"/>
          <w:szCs w:val="32"/>
        </w:rPr>
        <w:t>围绕</w:t>
      </w:r>
      <w:r>
        <w:rPr>
          <w:rFonts w:ascii="Times New Roman" w:eastAsia="仿宋_GB2312" w:hAnsi="Times New Roman"/>
          <w:color w:val="000000" w:themeColor="text1"/>
          <w:kern w:val="0"/>
          <w:sz w:val="32"/>
          <w:szCs w:val="32"/>
          <w:lang w:eastAsia="zh-CN"/>
        </w:rPr>
        <w:t>相关</w:t>
      </w:r>
      <w:r>
        <w:rPr>
          <w:rFonts w:ascii="Times New Roman" w:eastAsia="仿宋_GB2312" w:hAnsi="Times New Roman"/>
          <w:color w:val="000000" w:themeColor="text1"/>
          <w:kern w:val="0"/>
          <w:sz w:val="32"/>
          <w:szCs w:val="32"/>
        </w:rPr>
        <w:t>注册申请事项申报资料中涉及的研制和生产</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sz w:val="32"/>
          <w:szCs w:val="32"/>
        </w:rPr>
        <w:t>对研制现场和生产现场开展的核查活动，以及必要时对药品注册申请所涉及的</w:t>
      </w:r>
      <w:r>
        <w:rPr>
          <w:rFonts w:ascii="Times New Roman" w:eastAsia="仿宋_GB2312" w:hAnsi="Times New Roman"/>
          <w:color w:val="000000" w:themeColor="text1"/>
          <w:sz w:val="32"/>
          <w:szCs w:val="32"/>
          <w:lang w:eastAsia="zh-CN"/>
        </w:rPr>
        <w:t>化学原料药、中药材、中药饮片和提取物、</w:t>
      </w:r>
      <w:r>
        <w:rPr>
          <w:rFonts w:ascii="Times New Roman" w:eastAsia="仿宋_GB2312" w:hAnsi="Times New Roman"/>
          <w:color w:val="000000" w:themeColor="text1"/>
          <w:sz w:val="32"/>
          <w:szCs w:val="32"/>
        </w:rPr>
        <w:t>辅料及直接接触药品的包装材料和容器生产企业、供应商或者其他受托机构开展的延伸检查活动。</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注册核查分为药品注册研制现场核查（以下简称研制现场核查）和药品注册生产现场核查（以下简称生产现场核查）。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lastRenderedPageBreak/>
        <w:t>第四条</w:t>
      </w:r>
      <w:r>
        <w:rPr>
          <w:rFonts w:ascii="Times New Roman" w:eastAsia="仿宋_GB2312" w:hAnsi="Times New Roman"/>
          <w:color w:val="000000" w:themeColor="text1"/>
          <w:sz w:val="32"/>
          <w:szCs w:val="32"/>
        </w:rPr>
        <w:t>研制现场核查是</w:t>
      </w:r>
      <w:r>
        <w:rPr>
          <w:rFonts w:ascii="Times New Roman" w:eastAsia="仿宋_GB2312" w:hAnsi="Times New Roman"/>
          <w:color w:val="000000" w:themeColor="text1"/>
          <w:sz w:val="32"/>
          <w:szCs w:val="32"/>
          <w:lang w:eastAsia="zh-CN"/>
        </w:rPr>
        <w:t>通过对</w:t>
      </w:r>
      <w:r>
        <w:rPr>
          <w:rFonts w:ascii="Times New Roman" w:eastAsia="仿宋_GB2312" w:hAnsi="Times New Roman"/>
          <w:color w:val="000000" w:themeColor="text1"/>
          <w:sz w:val="32"/>
          <w:szCs w:val="32"/>
        </w:rPr>
        <w:t>药品研制合规性、数据可靠性</w:t>
      </w:r>
      <w:r>
        <w:rPr>
          <w:rFonts w:ascii="Times New Roman" w:eastAsia="仿宋_GB2312" w:hAnsi="Times New Roman" w:hint="eastAsia"/>
          <w:color w:val="000000" w:themeColor="text1"/>
          <w:sz w:val="32"/>
          <w:szCs w:val="32"/>
          <w:lang w:eastAsia="zh-CN"/>
        </w:rPr>
        <w:t>进行</w:t>
      </w:r>
      <w:r>
        <w:rPr>
          <w:rFonts w:ascii="Times New Roman" w:eastAsia="仿宋_GB2312" w:hAnsi="Times New Roman"/>
          <w:color w:val="000000" w:themeColor="text1"/>
          <w:sz w:val="32"/>
          <w:szCs w:val="32"/>
        </w:rPr>
        <w:t>检查</w:t>
      </w:r>
      <w:r>
        <w:rPr>
          <w:rFonts w:ascii="Times New Roman" w:eastAsia="仿宋_GB2312" w:hAnsi="Times New Roman"/>
          <w:color w:val="000000" w:themeColor="text1"/>
          <w:sz w:val="32"/>
          <w:szCs w:val="32"/>
          <w:lang w:eastAsia="zh-CN"/>
        </w:rPr>
        <w:t>，</w:t>
      </w:r>
      <w:r>
        <w:rPr>
          <w:rFonts w:ascii="Times New Roman" w:eastAsia="仿宋_GB2312" w:hAnsi="Times New Roman"/>
          <w:color w:val="000000" w:themeColor="text1"/>
          <w:sz w:val="32"/>
          <w:szCs w:val="32"/>
        </w:rPr>
        <w:t>对药品注册申请的研制情况进行核实，对原始记录</w:t>
      </w:r>
      <w:r>
        <w:rPr>
          <w:rFonts w:ascii="Times New Roman" w:eastAsia="仿宋_GB2312" w:hAnsi="Times New Roman"/>
          <w:color w:val="000000" w:themeColor="text1"/>
          <w:sz w:val="32"/>
          <w:szCs w:val="32"/>
          <w:lang w:eastAsia="zh-CN"/>
        </w:rPr>
        <w:t>和数据</w:t>
      </w:r>
      <w:r>
        <w:rPr>
          <w:rFonts w:ascii="Times New Roman" w:eastAsia="仿宋_GB2312" w:hAnsi="Times New Roman"/>
          <w:color w:val="000000" w:themeColor="text1"/>
          <w:sz w:val="32"/>
          <w:szCs w:val="32"/>
        </w:rPr>
        <w:t>进行审查，</w:t>
      </w:r>
      <w:r>
        <w:rPr>
          <w:rFonts w:ascii="Times New Roman" w:eastAsia="仿宋_GB2312" w:hAnsi="Times New Roman"/>
          <w:color w:val="000000" w:themeColor="text1"/>
          <w:sz w:val="32"/>
          <w:szCs w:val="32"/>
          <w:lang w:eastAsia="zh-CN"/>
        </w:rPr>
        <w:t>确认</w:t>
      </w:r>
      <w:r>
        <w:rPr>
          <w:rFonts w:ascii="Times New Roman" w:eastAsia="仿宋_GB2312" w:hAnsi="Times New Roman"/>
          <w:color w:val="000000" w:themeColor="text1"/>
          <w:sz w:val="32"/>
          <w:szCs w:val="32"/>
        </w:rPr>
        <w:t>申报资料真实性、一致性的过程。</w:t>
      </w:r>
      <w:r>
        <w:rPr>
          <w:rFonts w:ascii="Times New Roman" w:eastAsia="仿宋_GB2312" w:hAnsi="Times New Roman"/>
          <w:color w:val="000000" w:themeColor="text1"/>
          <w:sz w:val="32"/>
          <w:szCs w:val="32"/>
          <w:lang w:eastAsia="zh-CN"/>
        </w:rPr>
        <w:t>研制现场核查</w:t>
      </w:r>
      <w:r>
        <w:rPr>
          <w:rFonts w:ascii="Times New Roman" w:eastAsia="仿宋_GB2312" w:hAnsi="Times New Roman"/>
          <w:color w:val="000000" w:themeColor="text1"/>
          <w:kern w:val="0"/>
          <w:sz w:val="32"/>
          <w:szCs w:val="32"/>
        </w:rPr>
        <w:t>包括药学研制现场核查、药理毒理学研究现场核查和药物临床试验现场核查</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w:t>
      </w:r>
    </w:p>
    <w:p w:rsidR="001F14D8" w:rsidRDefault="001F14D8" w:rsidP="001F14D8">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仿宋_GB2312" w:hAnsi="Times New Roman"/>
          <w:color w:val="000000" w:themeColor="text1"/>
          <w:kern w:val="0"/>
          <w:sz w:val="32"/>
          <w:szCs w:val="32"/>
        </w:rPr>
        <w:t>药学研制现场核查</w:t>
      </w:r>
      <w:r>
        <w:rPr>
          <w:rFonts w:ascii="Times New Roman" w:eastAsia="仿宋_GB2312" w:hAnsi="Times New Roman"/>
          <w:color w:val="000000" w:themeColor="text1"/>
          <w:kern w:val="0"/>
          <w:sz w:val="32"/>
          <w:szCs w:val="32"/>
          <w:lang w:eastAsia="zh-CN"/>
        </w:rPr>
        <w:t>主要</w:t>
      </w:r>
      <w:r>
        <w:rPr>
          <w:rFonts w:ascii="Times New Roman" w:eastAsia="仿宋_GB2312" w:hAnsi="Times New Roman"/>
          <w:color w:val="000000" w:themeColor="text1"/>
          <w:kern w:val="0"/>
          <w:sz w:val="32"/>
          <w:szCs w:val="32"/>
        </w:rPr>
        <w:t>是</w:t>
      </w:r>
      <w:r>
        <w:rPr>
          <w:rFonts w:ascii="Times New Roman" w:eastAsia="仿宋_GB2312" w:hAnsi="Times New Roman"/>
          <w:color w:val="000000" w:themeColor="text1"/>
          <w:kern w:val="0"/>
          <w:sz w:val="32"/>
          <w:szCs w:val="32"/>
          <w:lang w:eastAsia="zh-CN"/>
        </w:rPr>
        <w:t>对药学研制情况，包括</w:t>
      </w:r>
      <w:r>
        <w:rPr>
          <w:rFonts w:ascii="Times New Roman" w:eastAsia="仿宋_GB2312" w:hAnsi="Times New Roman"/>
          <w:color w:val="000000" w:themeColor="text1"/>
          <w:kern w:val="0"/>
          <w:sz w:val="32"/>
          <w:szCs w:val="32"/>
        </w:rPr>
        <w:t>药学处方与工艺研究、样品试制、质量控制研究</w:t>
      </w:r>
      <w:r>
        <w:rPr>
          <w:rFonts w:ascii="Times New Roman" w:eastAsia="仿宋_GB2312" w:hAnsi="Times New Roman"/>
          <w:color w:val="000000" w:themeColor="text1"/>
          <w:kern w:val="0"/>
          <w:sz w:val="32"/>
          <w:szCs w:val="32"/>
          <w:lang w:eastAsia="zh-CN"/>
        </w:rPr>
        <w:t>及</w:t>
      </w:r>
      <w:r>
        <w:rPr>
          <w:rFonts w:ascii="Times New Roman" w:eastAsia="仿宋_GB2312" w:hAnsi="Times New Roman"/>
          <w:color w:val="000000" w:themeColor="text1"/>
          <w:kern w:val="0"/>
          <w:sz w:val="32"/>
          <w:szCs w:val="32"/>
        </w:rPr>
        <w:t>稳定性研究等</w:t>
      </w:r>
      <w:r>
        <w:rPr>
          <w:rFonts w:ascii="Times New Roman" w:eastAsia="仿宋_GB2312" w:hAnsi="Times New Roman"/>
          <w:color w:val="000000" w:themeColor="text1"/>
          <w:kern w:val="0"/>
          <w:sz w:val="32"/>
          <w:szCs w:val="32"/>
          <w:lang w:eastAsia="zh-CN"/>
        </w:rPr>
        <w:t>研制工作</w:t>
      </w:r>
      <w:r>
        <w:rPr>
          <w:rFonts w:ascii="Times New Roman" w:eastAsia="仿宋_GB2312" w:hAnsi="Times New Roman"/>
          <w:color w:val="000000" w:themeColor="text1"/>
          <w:kern w:val="0"/>
          <w:sz w:val="32"/>
          <w:szCs w:val="32"/>
        </w:rPr>
        <w:t>的原始数据</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记录</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现场进行的核查。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药理毒理学研究现场核查</w:t>
      </w:r>
      <w:r>
        <w:rPr>
          <w:rFonts w:ascii="Times New Roman" w:eastAsia="仿宋_GB2312" w:hAnsi="Times New Roman"/>
          <w:color w:val="000000" w:themeColor="text1"/>
          <w:kern w:val="0"/>
          <w:sz w:val="32"/>
          <w:szCs w:val="32"/>
          <w:lang w:eastAsia="zh-CN"/>
        </w:rPr>
        <w:t>主要</w:t>
      </w:r>
      <w:r>
        <w:rPr>
          <w:rFonts w:ascii="Times New Roman" w:eastAsia="仿宋_GB2312" w:hAnsi="Times New Roman"/>
          <w:color w:val="000000" w:themeColor="text1"/>
          <w:kern w:val="0"/>
          <w:sz w:val="32"/>
          <w:szCs w:val="32"/>
        </w:rPr>
        <w:t>是对药理毒理学</w:t>
      </w:r>
      <w:r>
        <w:rPr>
          <w:rFonts w:ascii="Times New Roman" w:eastAsia="仿宋_GB2312" w:hAnsi="Times New Roman"/>
          <w:color w:val="000000" w:themeColor="text1"/>
          <w:kern w:val="0"/>
          <w:sz w:val="32"/>
          <w:szCs w:val="32"/>
          <w:lang w:eastAsia="zh-CN"/>
        </w:rPr>
        <w:t>研究情况，包括</w:t>
      </w:r>
      <w:r>
        <w:rPr>
          <w:rFonts w:ascii="Times New Roman" w:eastAsia="仿宋_GB2312" w:hAnsi="Times New Roman"/>
          <w:color w:val="000000" w:themeColor="text1"/>
          <w:kern w:val="0"/>
          <w:sz w:val="32"/>
          <w:szCs w:val="32"/>
        </w:rPr>
        <w:t>药理和（或）毒理研究</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条件、方案执行情况、数据记录和结果报告等方面进行</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药物临床试验现场核查主要是核对注册申报资料与临床试验的原始记录和文件，评价试验实施、数据记录和结果报告是否符合试验方案和药物临床试验相关法规，同时关注受试者保护。必要时可对临床试验用药物进行抽查检验。</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生产现场核查</w:t>
      </w:r>
      <w:r>
        <w:rPr>
          <w:rFonts w:ascii="Times New Roman" w:eastAsia="仿宋_GB2312" w:hAnsi="Times New Roman"/>
          <w:color w:val="000000" w:themeColor="text1"/>
          <w:sz w:val="32"/>
          <w:szCs w:val="32"/>
        </w:rPr>
        <w:t>是对药品注册申请的</w:t>
      </w:r>
      <w:r>
        <w:rPr>
          <w:rFonts w:ascii="Times New Roman" w:eastAsia="仿宋_GB2312" w:hAnsi="Times New Roman"/>
          <w:color w:val="000000" w:themeColor="text1"/>
          <w:sz w:val="32"/>
          <w:szCs w:val="32"/>
          <w:lang w:eastAsia="zh-CN"/>
        </w:rPr>
        <w:t>商业规模生产工艺</w:t>
      </w:r>
      <w:r>
        <w:rPr>
          <w:rFonts w:ascii="Times New Roman" w:eastAsia="仿宋_GB2312" w:hAnsi="Times New Roman"/>
          <w:color w:val="000000" w:themeColor="text1"/>
          <w:sz w:val="32"/>
          <w:szCs w:val="32"/>
        </w:rPr>
        <w:t>验证、样品生产过程等进行核实，</w:t>
      </w:r>
      <w:r>
        <w:rPr>
          <w:rFonts w:ascii="Times New Roman" w:eastAsia="仿宋_GB2312" w:hAnsi="Times New Roman"/>
          <w:color w:val="000000" w:themeColor="text1"/>
          <w:sz w:val="32"/>
          <w:szCs w:val="32"/>
          <w:lang w:eastAsia="zh-CN"/>
        </w:rPr>
        <w:t>对</w:t>
      </w:r>
      <w:r>
        <w:rPr>
          <w:rFonts w:ascii="Times New Roman" w:eastAsia="仿宋_GB2312" w:hAnsi="Times New Roman"/>
          <w:color w:val="000000" w:themeColor="text1"/>
          <w:sz w:val="32"/>
          <w:szCs w:val="32"/>
        </w:rPr>
        <w:t>其是否与申报的或者核定的原辅料及包装材料来源、处方、生产工艺、检验方法和质量标准、稳定性研究等相符合，</w:t>
      </w:r>
      <w:r>
        <w:rPr>
          <w:rFonts w:ascii="Times New Roman" w:eastAsia="仿宋_GB2312" w:hAnsi="Times New Roman"/>
          <w:color w:val="000000" w:themeColor="text1"/>
          <w:sz w:val="32"/>
          <w:szCs w:val="32"/>
          <w:lang w:eastAsia="zh-CN"/>
        </w:rPr>
        <w:t>相关</w:t>
      </w:r>
      <w:r>
        <w:rPr>
          <w:rFonts w:ascii="Times New Roman" w:eastAsia="仿宋_GB2312" w:hAnsi="Times New Roman"/>
          <w:color w:val="000000" w:themeColor="text1"/>
          <w:sz w:val="32"/>
          <w:szCs w:val="32"/>
        </w:rPr>
        <w:t>商业规模生产过程的数据可靠性以及是否具备商业化生产条件</w:t>
      </w:r>
      <w:r>
        <w:rPr>
          <w:rFonts w:ascii="Times New Roman" w:eastAsia="仿宋_GB2312" w:hAnsi="Times New Roman"/>
          <w:color w:val="000000" w:themeColor="text1"/>
          <w:sz w:val="32"/>
          <w:szCs w:val="32"/>
          <w:lang w:eastAsia="zh-CN"/>
        </w:rPr>
        <w:t>进行</w:t>
      </w:r>
      <w:r>
        <w:rPr>
          <w:rFonts w:ascii="Times New Roman" w:eastAsia="仿宋_GB2312" w:hAnsi="Times New Roman"/>
          <w:color w:val="000000" w:themeColor="text1"/>
          <w:sz w:val="32"/>
          <w:szCs w:val="32"/>
        </w:rPr>
        <w:t>确认的过程。</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药品注册申请人（以下简称申请人）应当保证</w:t>
      </w:r>
      <w:r>
        <w:rPr>
          <w:rFonts w:ascii="Times New Roman" w:eastAsia="仿宋_GB2312" w:hAnsi="Times New Roman"/>
          <w:color w:val="000000" w:themeColor="text1"/>
          <w:kern w:val="0"/>
          <w:sz w:val="32"/>
          <w:szCs w:val="32"/>
          <w:lang w:eastAsia="zh-CN"/>
        </w:rPr>
        <w:t>研制和注册活动全过程信息真实、准确、完整和可追溯，</w:t>
      </w:r>
      <w:r>
        <w:rPr>
          <w:rFonts w:ascii="Times New Roman" w:eastAsia="仿宋_GB2312" w:hAnsi="Times New Roman"/>
          <w:color w:val="000000" w:themeColor="text1"/>
          <w:kern w:val="0"/>
          <w:sz w:val="32"/>
          <w:szCs w:val="32"/>
        </w:rPr>
        <w:t>提出药品上市许可申请</w:t>
      </w:r>
      <w:r>
        <w:rPr>
          <w:rFonts w:ascii="Times New Roman" w:eastAsia="仿宋_GB2312" w:hAnsi="Times New Roman"/>
          <w:color w:val="000000" w:themeColor="text1"/>
          <w:kern w:val="0"/>
          <w:sz w:val="32"/>
          <w:szCs w:val="32"/>
          <w:lang w:eastAsia="zh-CN"/>
        </w:rPr>
        <w:t>还应当提供真实、充分、可靠的数据资料</w:t>
      </w:r>
      <w:r>
        <w:rPr>
          <w:rFonts w:ascii="Times New Roman" w:eastAsia="仿宋_GB2312" w:hAnsi="Times New Roman"/>
          <w:color w:val="000000" w:themeColor="text1"/>
          <w:kern w:val="0"/>
          <w:sz w:val="32"/>
          <w:szCs w:val="32"/>
          <w:lang w:eastAsia="zh-CN"/>
        </w:rPr>
        <w:lastRenderedPageBreak/>
        <w:t>和样品，</w:t>
      </w:r>
      <w:r>
        <w:rPr>
          <w:rFonts w:ascii="Times New Roman" w:eastAsia="仿宋_GB2312" w:hAnsi="Times New Roman"/>
          <w:color w:val="000000" w:themeColor="text1"/>
          <w:kern w:val="0"/>
          <w:sz w:val="32"/>
          <w:szCs w:val="32"/>
        </w:rPr>
        <w:t>具备药品上市商业化生产条件。申请人</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被核查单位应当配合</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核查工作。</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检查员依法对被核查单位相关品种注册研制、生产的情况进行核查。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检查员应当严格遵守国家法律法规和工作纪律，与申请人和被核查单位不存在利益冲突，核查期间认真履行职责，公正廉洁地从事注册核查工作。对申请人和被核查单位提供的资料、信息负保密责任。</w:t>
      </w:r>
    </w:p>
    <w:p w:rsidR="001F14D8" w:rsidRDefault="001F14D8" w:rsidP="001F14D8">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9A3AF0" w:rsidRDefault="009A3AF0" w:rsidP="009A3AF0">
      <w:pPr>
        <w:autoSpaceDE w:val="0"/>
        <w:autoSpaceDN w:val="0"/>
        <w:adjustRightInd w:val="0"/>
        <w:spacing w:line="560" w:lineRule="exact"/>
        <w:jc w:val="center"/>
        <w:outlineLvl w:val="0"/>
        <w:rPr>
          <w:rFonts w:ascii="Times New Roman" w:hAnsi="Times New Roman"/>
          <w:color w:val="000000" w:themeColor="text1"/>
          <w:kern w:val="0"/>
          <w:sz w:val="32"/>
          <w:szCs w:val="32"/>
        </w:rPr>
      </w:pPr>
      <w:r>
        <w:rPr>
          <w:rFonts w:ascii="Times New Roman" w:eastAsia="黑体" w:hAnsi="Times New Roman"/>
          <w:color w:val="000000" w:themeColor="text1"/>
          <w:kern w:val="0"/>
          <w:sz w:val="32"/>
          <w:szCs w:val="32"/>
        </w:rPr>
        <w:t>第二章</w:t>
      </w:r>
      <w:r>
        <w:rPr>
          <w:rFonts w:ascii="Times New Roman" w:eastAsia="黑体" w:hAnsi="Times New Roman"/>
          <w:color w:val="000000" w:themeColor="text1"/>
          <w:kern w:val="0"/>
          <w:sz w:val="32"/>
          <w:szCs w:val="32"/>
          <w:lang w:eastAsia="zh-CN"/>
        </w:rPr>
        <w:t>注册</w:t>
      </w:r>
      <w:r>
        <w:rPr>
          <w:rFonts w:ascii="Times New Roman" w:eastAsia="黑体" w:hAnsi="Times New Roman"/>
          <w:color w:val="000000" w:themeColor="text1"/>
          <w:kern w:val="0"/>
          <w:sz w:val="32"/>
          <w:szCs w:val="32"/>
        </w:rPr>
        <w:t>核查</w:t>
      </w:r>
      <w:r>
        <w:rPr>
          <w:rFonts w:ascii="Times New Roman" w:eastAsia="黑体" w:hAnsi="Times New Roman"/>
          <w:color w:val="000000" w:themeColor="text1"/>
          <w:kern w:val="0"/>
          <w:sz w:val="32"/>
          <w:szCs w:val="32"/>
          <w:lang w:eastAsia="zh-CN"/>
        </w:rPr>
        <w:t>基本要求</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注册核查遵循公开、公平、公正的原则，以临床价值或者问题为导向，促进药物的研发和上市。</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核查中心与药品审评、药品检验等机构建立注册核查与审评、注册检验的工作衔接机制，并加强沟通和交流，共同协调、研究和解决注册核查工作中出现的问题</w:t>
      </w:r>
      <w:r>
        <w:rPr>
          <w:rFonts w:ascii="Times New Roman" w:eastAsia="仿宋_GB2312" w:hAnsi="Times New Roman" w:hint="eastAsia"/>
          <w:color w:val="000000" w:themeColor="text1"/>
          <w:kern w:val="0"/>
          <w:sz w:val="32"/>
          <w:szCs w:val="32"/>
          <w:lang w:eastAsia="zh-CN"/>
        </w:rPr>
        <w:t>。</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注册核查组织实施期间，核查中心可与药品审评中心就核查对象、核查内容和核查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color w:val="000000" w:themeColor="text1"/>
          <w:kern w:val="0"/>
          <w:sz w:val="32"/>
          <w:szCs w:val="32"/>
        </w:rPr>
        <w:t>进行沟通和调整</w:t>
      </w:r>
      <w:r>
        <w:rPr>
          <w:rFonts w:ascii="Times New Roman" w:eastAsiaTheme="minorEastAsia"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特殊情况下，基于风险评估分析，核查中心可向药品审评中心提出是否进行现场核查的意见。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第十条</w:t>
      </w:r>
      <w:r>
        <w:rPr>
          <w:rFonts w:ascii="Times New Roman" w:eastAsia="仿宋_GB2312" w:hAnsi="Times New Roman"/>
          <w:color w:val="000000" w:themeColor="text1"/>
          <w:kern w:val="0"/>
          <w:sz w:val="32"/>
          <w:szCs w:val="32"/>
        </w:rPr>
        <w:t>核查中心建立注册核查相关质量管理体系，制定注册核查的标准操作程序及相应的《药品注册核查要点与判定原则》，加强检查员队伍建设，建立注册核查检查员库，规范注册核查有关工作。</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kern w:val="0"/>
          <w:sz w:val="32"/>
          <w:szCs w:val="32"/>
          <w:lang w:eastAsia="zh-CN"/>
        </w:rPr>
        <w:t>根据</w:t>
      </w:r>
      <w:r>
        <w:rPr>
          <w:rFonts w:ascii="Times New Roman" w:eastAsia="仿宋_GB2312" w:hAnsi="Times New Roman"/>
          <w:color w:val="000000" w:themeColor="text1"/>
          <w:kern w:val="0"/>
          <w:sz w:val="32"/>
          <w:szCs w:val="32"/>
        </w:rPr>
        <w:t>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rPr>
        <w:t>中心启动的</w:t>
      </w:r>
      <w:r>
        <w:rPr>
          <w:rFonts w:ascii="Times New Roman" w:eastAsia="仿宋_GB2312" w:hAnsi="Times New Roman" w:hint="eastAsia"/>
          <w:color w:val="000000" w:themeColor="text1"/>
          <w:kern w:val="0"/>
          <w:sz w:val="32"/>
          <w:szCs w:val="32"/>
        </w:rPr>
        <w:t>核</w:t>
      </w:r>
      <w:r>
        <w:rPr>
          <w:rFonts w:ascii="Times New Roman" w:eastAsia="仿宋_GB2312" w:hAnsi="Times New Roman"/>
          <w:color w:val="000000" w:themeColor="text1"/>
          <w:kern w:val="0"/>
          <w:sz w:val="32"/>
          <w:szCs w:val="32"/>
        </w:rPr>
        <w:t>查任务</w:t>
      </w:r>
      <w:r>
        <w:rPr>
          <w:rFonts w:ascii="Times New Roman" w:eastAsia="仿宋_GB2312" w:hAnsi="Times New Roman"/>
          <w:color w:val="000000" w:themeColor="text1"/>
          <w:kern w:val="0"/>
          <w:sz w:val="32"/>
          <w:szCs w:val="32"/>
        </w:rPr>
        <w:lastRenderedPageBreak/>
        <w:t>开展药品注册核查</w:t>
      </w:r>
      <w:r>
        <w:rPr>
          <w:rFonts w:ascii="Times New Roman" w:eastAsia="仿宋_GB2312" w:hAnsi="Times New Roman"/>
          <w:color w:val="000000" w:themeColor="text1"/>
          <w:kern w:val="0"/>
          <w:sz w:val="32"/>
          <w:szCs w:val="32"/>
          <w:lang w:eastAsia="zh-CN"/>
        </w:rPr>
        <w:t>，结合品种特性、被核查单位特点和风险、药品审评中心提出的是否启动动态生产现场核查要求及核查关注点内容等因素，明确核查内容，可</w:t>
      </w:r>
      <w:r>
        <w:rPr>
          <w:rFonts w:ascii="Times New Roman" w:eastAsia="仿宋_GB2312" w:hAnsi="Times New Roman"/>
          <w:color w:val="000000" w:themeColor="text1"/>
          <w:kern w:val="0"/>
          <w:sz w:val="32"/>
          <w:szCs w:val="32"/>
        </w:rPr>
        <w:t>采用实地核查或者资料核查</w:t>
      </w:r>
      <w:r>
        <w:rPr>
          <w:rFonts w:ascii="Times New Roman" w:eastAsia="仿宋_GB2312" w:hAnsi="Times New Roman"/>
          <w:color w:val="000000" w:themeColor="text1"/>
          <w:kern w:val="0"/>
          <w:sz w:val="32"/>
          <w:szCs w:val="32"/>
          <w:lang w:eastAsia="zh-CN"/>
        </w:rPr>
        <w:t>的形式开展工作</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通常针对品种商业化生产条件进行生产现场核查，必要时，现场核查期间可根据注册</w:t>
      </w:r>
      <w:r>
        <w:rPr>
          <w:rFonts w:ascii="Times New Roman" w:eastAsia="仿宋_GB2312" w:hAnsi="Times New Roman" w:hint="eastAsia"/>
          <w:color w:val="000000" w:themeColor="text1"/>
          <w:kern w:val="0"/>
          <w:sz w:val="32"/>
          <w:szCs w:val="32"/>
          <w:lang w:eastAsia="zh-CN"/>
        </w:rPr>
        <w:t>工作</w:t>
      </w:r>
      <w:r>
        <w:rPr>
          <w:rFonts w:ascii="Times New Roman" w:eastAsia="仿宋_GB2312" w:hAnsi="Times New Roman"/>
          <w:color w:val="000000" w:themeColor="text1"/>
          <w:kern w:val="0"/>
          <w:sz w:val="32"/>
          <w:szCs w:val="32"/>
          <w:lang w:eastAsia="zh-CN"/>
        </w:rPr>
        <w:t>需要开展动态核查。</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有因检查一般围绕检查</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rPr>
        <w:t>的原因开展。</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核查中心可根据工作需要，要求申请人在核查前向核查中心提交有关资料，用于研究和确定核查组织的模式和方法。</w:t>
      </w:r>
    </w:p>
    <w:p w:rsidR="009A3AF0" w:rsidRDefault="009A3AF0" w:rsidP="009A3AF0">
      <w:pPr>
        <w:autoSpaceDE w:val="0"/>
        <w:autoSpaceDN w:val="0"/>
        <w:adjustRightInd w:val="0"/>
        <w:spacing w:line="560" w:lineRule="exact"/>
        <w:ind w:firstLineChars="200" w:firstLine="64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对于省、自治区、直辖市药品监督管理部门确定需要在</w:t>
      </w:r>
      <w:r>
        <w:rPr>
          <w:rFonts w:ascii="Times New Roman" w:eastAsia="仿宋_GB2312" w:hAnsi="Times New Roman"/>
          <w:color w:val="000000" w:themeColor="text1"/>
          <w:kern w:val="0"/>
          <w:sz w:val="32"/>
          <w:szCs w:val="32"/>
          <w:lang w:eastAsia="zh-CN"/>
        </w:rPr>
        <w:t>生产现场</w:t>
      </w:r>
      <w:r>
        <w:rPr>
          <w:rFonts w:ascii="Times New Roman" w:eastAsia="仿宋_GB2312" w:hAnsi="Times New Roman"/>
          <w:color w:val="000000" w:themeColor="text1"/>
          <w:kern w:val="0"/>
          <w:sz w:val="32"/>
          <w:szCs w:val="32"/>
        </w:rPr>
        <w:t>核查期间开展上市前药品生产质量管理规范符合性检查的，核查中心协调相关省、自治区、直辖市药品监督管理部门与生产现场核查同步实施。</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FF0000"/>
          <w:kern w:val="0"/>
          <w:sz w:val="32"/>
          <w:szCs w:val="32"/>
        </w:rPr>
      </w:pPr>
      <w:r>
        <w:rPr>
          <w:rFonts w:ascii="Times New Roman" w:eastAsia="黑体" w:hAnsi="Times New Roman" w:hint="eastAsia"/>
          <w:color w:val="000000" w:themeColor="text1"/>
          <w:kern w:val="0"/>
          <w:sz w:val="32"/>
          <w:szCs w:val="32"/>
        </w:rPr>
        <w:t>第十三条</w:t>
      </w:r>
      <w:r>
        <w:rPr>
          <w:rFonts w:ascii="Times New Roman" w:eastAsia="仿宋_GB2312" w:hAnsi="Times New Roman" w:hint="eastAsia"/>
          <w:color w:val="000000" w:themeColor="text1"/>
          <w:kern w:val="0"/>
          <w:sz w:val="32"/>
          <w:szCs w:val="32"/>
          <w:lang w:eastAsia="zh-CN"/>
        </w:rPr>
        <w:t>核查报告、核查结果仅针对该注册申请该次核查范围和内容，不覆盖该注册申请全部注册申报资料和相关研制行为的评价。</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特别审批</w:t>
      </w:r>
      <w:r>
        <w:rPr>
          <w:rFonts w:ascii="Times New Roman" w:eastAsia="仿宋_GB2312" w:hAnsi="Times New Roman"/>
          <w:color w:val="000000" w:themeColor="text1"/>
          <w:kern w:val="0"/>
          <w:sz w:val="32"/>
          <w:szCs w:val="32"/>
          <w:lang w:eastAsia="zh-CN"/>
        </w:rPr>
        <w:t>程序</w:t>
      </w:r>
      <w:r>
        <w:rPr>
          <w:rFonts w:ascii="Times New Roman" w:eastAsia="仿宋_GB2312" w:hAnsi="Times New Roman"/>
          <w:color w:val="000000" w:themeColor="text1"/>
          <w:kern w:val="0"/>
          <w:sz w:val="32"/>
          <w:szCs w:val="32"/>
        </w:rPr>
        <w:t>、优先审评审批</w:t>
      </w:r>
      <w:r>
        <w:rPr>
          <w:rFonts w:ascii="Times New Roman" w:eastAsia="仿宋_GB2312" w:hAnsi="Times New Roman"/>
          <w:color w:val="000000" w:themeColor="text1"/>
          <w:kern w:val="0"/>
          <w:sz w:val="32"/>
          <w:szCs w:val="32"/>
          <w:lang w:eastAsia="zh-CN"/>
        </w:rPr>
        <w:t>程序的</w:t>
      </w:r>
      <w:r>
        <w:rPr>
          <w:rFonts w:ascii="Times New Roman" w:eastAsia="仿宋_GB2312" w:hAnsi="Times New Roman"/>
          <w:color w:val="000000" w:themeColor="text1"/>
          <w:kern w:val="0"/>
          <w:sz w:val="32"/>
          <w:szCs w:val="32"/>
        </w:rPr>
        <w:t>品种</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予以优先安排注册核查。</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核查中心向申请人</w:t>
      </w:r>
      <w:r>
        <w:rPr>
          <w:rFonts w:ascii="Times New Roman" w:eastAsia="仿宋_GB2312" w:hAnsi="Times New Roman" w:hint="eastAsia"/>
          <w:color w:val="000000" w:themeColor="text1"/>
          <w:kern w:val="0"/>
          <w:sz w:val="32"/>
          <w:szCs w:val="32"/>
        </w:rPr>
        <w:t>公开</w:t>
      </w:r>
      <w:r>
        <w:rPr>
          <w:rFonts w:ascii="Times New Roman" w:eastAsia="仿宋_GB2312" w:hAnsi="Times New Roman"/>
          <w:color w:val="000000" w:themeColor="text1"/>
          <w:kern w:val="0"/>
          <w:sz w:val="32"/>
          <w:szCs w:val="32"/>
        </w:rPr>
        <w:t>注册核查进程，提供可查询的</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核查工作进度和结论等信息。</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核查中心向申请人</w:t>
      </w:r>
      <w:r>
        <w:rPr>
          <w:rFonts w:ascii="Times New Roman" w:eastAsia="仿宋_GB2312" w:hAnsi="Times New Roman" w:hint="eastAsia"/>
          <w:color w:val="000000" w:themeColor="text1"/>
          <w:kern w:val="0"/>
          <w:sz w:val="32"/>
          <w:szCs w:val="32"/>
          <w:lang w:eastAsia="zh-CN"/>
        </w:rPr>
        <w:t>和</w:t>
      </w:r>
      <w:r>
        <w:rPr>
          <w:rFonts w:ascii="Times New Roman" w:eastAsia="仿宋_GB2312" w:hAnsi="Times New Roman"/>
          <w:color w:val="000000" w:themeColor="text1"/>
          <w:kern w:val="0"/>
          <w:sz w:val="32"/>
          <w:szCs w:val="32"/>
        </w:rPr>
        <w:t>被核查单位所在地省、自治区、直辖市药品监督管理部门</w:t>
      </w:r>
      <w:r>
        <w:rPr>
          <w:rFonts w:ascii="Times New Roman" w:eastAsia="仿宋_GB2312" w:hAnsi="Times New Roman"/>
          <w:color w:val="000000" w:themeColor="text1"/>
          <w:kern w:val="0"/>
          <w:sz w:val="32"/>
          <w:szCs w:val="32"/>
          <w:lang w:eastAsia="zh-CN"/>
        </w:rPr>
        <w:t>反馈</w:t>
      </w:r>
      <w:r>
        <w:rPr>
          <w:rFonts w:ascii="Times New Roman" w:eastAsia="仿宋_GB2312" w:hAnsi="Times New Roman"/>
          <w:color w:val="000000" w:themeColor="text1"/>
          <w:kern w:val="0"/>
          <w:sz w:val="32"/>
          <w:szCs w:val="32"/>
        </w:rPr>
        <w:t>注册核查发现的问题。</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注册核查前，申请人可就重大事项与核查中心进行沟通交流。注册核查</w:t>
      </w:r>
      <w:r>
        <w:rPr>
          <w:rFonts w:ascii="Times New Roman" w:eastAsia="仿宋_GB2312" w:hAnsi="Times New Roman"/>
          <w:color w:val="000000" w:themeColor="text1"/>
          <w:kern w:val="0"/>
          <w:sz w:val="32"/>
          <w:szCs w:val="32"/>
          <w:lang w:eastAsia="zh-CN"/>
        </w:rPr>
        <w:t>期间</w:t>
      </w:r>
      <w:r>
        <w:rPr>
          <w:rFonts w:ascii="Times New Roman" w:eastAsia="仿宋_GB2312" w:hAnsi="Times New Roman"/>
          <w:color w:val="000000" w:themeColor="text1"/>
          <w:kern w:val="0"/>
          <w:sz w:val="32"/>
          <w:szCs w:val="32"/>
        </w:rPr>
        <w:t>，核查中心可根据工作需要</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lastRenderedPageBreak/>
        <w:t>与申请人</w:t>
      </w:r>
      <w:r>
        <w:rPr>
          <w:rFonts w:ascii="Times New Roman" w:eastAsia="仿宋_GB2312" w:hAnsi="Times New Roman"/>
          <w:color w:val="000000" w:themeColor="text1"/>
          <w:kern w:val="0"/>
          <w:sz w:val="32"/>
          <w:szCs w:val="32"/>
          <w:lang w:eastAsia="zh-CN"/>
        </w:rPr>
        <w:t>进行</w:t>
      </w:r>
      <w:r>
        <w:rPr>
          <w:rFonts w:ascii="Times New Roman" w:eastAsia="仿宋_GB2312" w:hAnsi="Times New Roman"/>
          <w:color w:val="000000" w:themeColor="text1"/>
          <w:kern w:val="0"/>
          <w:sz w:val="32"/>
          <w:szCs w:val="32"/>
        </w:rPr>
        <w:t>沟通交流。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核查中心根据工作需要建立专家咨询制度，在注册核查过程中就重大疑难问题听取专家意见。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十八</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核查中心基于国家药品监督管理局药品品种档案和机构档案等信息，探索建立基于风险的</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核查模式；基于信息化管理手段的发展，探索</w:t>
      </w:r>
      <w:r>
        <w:rPr>
          <w:rFonts w:ascii="Times New Roman" w:eastAsia="仿宋_GB2312" w:hAnsi="Times New Roman" w:hint="eastAsia"/>
          <w:color w:val="000000" w:themeColor="text1"/>
          <w:kern w:val="0"/>
          <w:sz w:val="32"/>
          <w:szCs w:val="32"/>
          <w:lang w:eastAsia="zh-CN"/>
        </w:rPr>
        <w:t>应用非现场</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核查方式</w:t>
      </w:r>
      <w:r>
        <w:rPr>
          <w:rFonts w:ascii="Times New Roman" w:eastAsia="仿宋_GB2312" w:hAnsi="Times New Roman"/>
          <w:color w:val="000000" w:themeColor="text1"/>
          <w:kern w:val="0"/>
          <w:sz w:val="32"/>
          <w:szCs w:val="32"/>
          <w:lang w:eastAsia="zh-CN"/>
        </w:rPr>
        <w:t>；</w:t>
      </w:r>
      <w:r>
        <w:rPr>
          <w:rFonts w:ascii="Times New Roman" w:eastAsia="仿宋_GB2312" w:hAnsi="Times New Roman" w:hint="eastAsia"/>
          <w:color w:val="000000" w:themeColor="text1"/>
          <w:kern w:val="0"/>
          <w:sz w:val="32"/>
          <w:szCs w:val="32"/>
          <w:lang w:eastAsia="zh-CN"/>
        </w:rPr>
        <w:t>持续</w:t>
      </w:r>
      <w:r>
        <w:rPr>
          <w:rFonts w:ascii="Times New Roman" w:eastAsia="仿宋_GB2312" w:hAnsi="Times New Roman"/>
          <w:color w:val="000000" w:themeColor="text1"/>
          <w:kern w:val="0"/>
          <w:sz w:val="32"/>
          <w:szCs w:val="32"/>
          <w:lang w:eastAsia="zh-CN"/>
        </w:rPr>
        <w:t>完善核查相关技术指导原则体系</w:t>
      </w:r>
      <w:r>
        <w:rPr>
          <w:rFonts w:ascii="Times New Roman" w:eastAsia="仿宋_GB2312" w:hAnsi="Times New Roman"/>
          <w:color w:val="000000" w:themeColor="text1"/>
          <w:kern w:val="0"/>
          <w:sz w:val="32"/>
          <w:szCs w:val="32"/>
        </w:rPr>
        <w:t>。</w:t>
      </w:r>
    </w:p>
    <w:p w:rsidR="009A3AF0" w:rsidRDefault="009A3AF0" w:rsidP="009A3AF0">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第三章</w:t>
      </w:r>
      <w:r>
        <w:rPr>
          <w:rFonts w:ascii="Times New Roman" w:eastAsia="黑体" w:hAnsi="Times New Roman"/>
          <w:color w:val="000000" w:themeColor="text1"/>
          <w:kern w:val="0"/>
          <w:sz w:val="32"/>
          <w:szCs w:val="32"/>
          <w:lang w:eastAsia="zh-CN"/>
        </w:rPr>
        <w:t>注册</w:t>
      </w:r>
      <w:r>
        <w:rPr>
          <w:rFonts w:ascii="Times New Roman" w:eastAsia="黑体" w:hAnsi="Times New Roman"/>
          <w:color w:val="000000" w:themeColor="text1"/>
          <w:kern w:val="0"/>
          <w:sz w:val="32"/>
          <w:szCs w:val="32"/>
        </w:rPr>
        <w:t>核查基本程序</w:t>
      </w: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第一节核查任务的接收</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十九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核查中心对药品审评中心</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rPr>
        <w:t>的注册核查任务确认</w:t>
      </w:r>
      <w:r>
        <w:rPr>
          <w:rFonts w:ascii="Times New Roman" w:eastAsia="仿宋_GB2312" w:hAnsi="Times New Roman"/>
          <w:color w:val="000000" w:themeColor="text1"/>
          <w:kern w:val="0"/>
          <w:sz w:val="32"/>
          <w:szCs w:val="32"/>
          <w:lang w:eastAsia="zh-CN"/>
        </w:rPr>
        <w:t>后</w:t>
      </w:r>
      <w:r>
        <w:rPr>
          <w:rFonts w:ascii="Times New Roman" w:eastAsia="仿宋_GB2312" w:hAnsi="Times New Roman"/>
          <w:color w:val="000000" w:themeColor="text1"/>
          <w:kern w:val="0"/>
          <w:sz w:val="32"/>
          <w:szCs w:val="32"/>
        </w:rPr>
        <w:t>进行</w:t>
      </w:r>
      <w:r>
        <w:rPr>
          <w:rFonts w:ascii="Times New Roman" w:eastAsia="仿宋_GB2312" w:hAnsi="Times New Roman"/>
          <w:color w:val="000000" w:themeColor="text1"/>
          <w:kern w:val="0"/>
          <w:sz w:val="32"/>
          <w:szCs w:val="32"/>
          <w:lang w:eastAsia="zh-CN"/>
        </w:rPr>
        <w:t>接收</w:t>
      </w:r>
      <w:r>
        <w:rPr>
          <w:rFonts w:ascii="Times New Roman" w:eastAsia="仿宋_GB2312" w:hAnsi="Times New Roman"/>
          <w:color w:val="000000" w:themeColor="text1"/>
          <w:kern w:val="0"/>
          <w:sz w:val="32"/>
          <w:szCs w:val="32"/>
        </w:rPr>
        <w:t>，核对注册核查任务及所附注册核查用资料。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hint="eastAsia"/>
          <w:color w:val="000000" w:themeColor="text1"/>
          <w:kern w:val="0"/>
          <w:sz w:val="32"/>
          <w:szCs w:val="32"/>
          <w:lang w:eastAsia="zh-CN"/>
        </w:rPr>
        <w:t>对于</w:t>
      </w:r>
      <w:r>
        <w:rPr>
          <w:rFonts w:ascii="Times New Roman" w:eastAsia="仿宋_GB2312" w:hAnsi="Times New Roman"/>
          <w:color w:val="000000" w:themeColor="text1"/>
          <w:kern w:val="0"/>
          <w:sz w:val="32"/>
          <w:szCs w:val="32"/>
        </w:rPr>
        <w:t>核查对象明确、</w:t>
      </w:r>
      <w:r>
        <w:rPr>
          <w:rFonts w:ascii="Times New Roman" w:eastAsia="仿宋_GB2312" w:hAnsi="Times New Roman"/>
          <w:color w:val="000000" w:themeColor="text1"/>
          <w:kern w:val="0"/>
          <w:sz w:val="32"/>
          <w:szCs w:val="32"/>
          <w:lang w:eastAsia="zh-CN"/>
        </w:rPr>
        <w:t>核查启动结论明确、</w:t>
      </w:r>
      <w:r>
        <w:rPr>
          <w:rFonts w:ascii="Times New Roman" w:eastAsia="仿宋_GB2312" w:hAnsi="Times New Roman"/>
          <w:color w:val="000000" w:themeColor="text1"/>
          <w:kern w:val="0"/>
          <w:sz w:val="32"/>
          <w:szCs w:val="32"/>
        </w:rPr>
        <w:t>核查</w:t>
      </w:r>
      <w:r>
        <w:rPr>
          <w:rFonts w:ascii="Times New Roman" w:eastAsia="仿宋_GB2312" w:hAnsi="Times New Roman"/>
          <w:color w:val="000000" w:themeColor="text1"/>
          <w:kern w:val="0"/>
          <w:sz w:val="32"/>
          <w:szCs w:val="32"/>
          <w:lang w:eastAsia="zh-CN"/>
        </w:rPr>
        <w:t>关注点（如有）</w:t>
      </w:r>
      <w:r>
        <w:rPr>
          <w:rFonts w:ascii="Times New Roman" w:eastAsia="仿宋_GB2312" w:hAnsi="Times New Roman"/>
          <w:color w:val="000000" w:themeColor="text1"/>
          <w:kern w:val="0"/>
          <w:sz w:val="32"/>
          <w:szCs w:val="32"/>
        </w:rPr>
        <w:t>清晰、与核查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color w:val="000000" w:themeColor="text1"/>
          <w:kern w:val="0"/>
          <w:sz w:val="32"/>
          <w:szCs w:val="32"/>
        </w:rPr>
        <w:t>相关的资料齐全完整的，予以接收</w:t>
      </w:r>
      <w:r>
        <w:rPr>
          <w:rFonts w:ascii="Times New Roman" w:eastAsia="仿宋_GB2312" w:hAnsi="Times New Roman"/>
          <w:color w:val="000000" w:themeColor="text1"/>
          <w:kern w:val="0"/>
          <w:sz w:val="32"/>
          <w:szCs w:val="32"/>
          <w:lang w:eastAsia="zh-CN"/>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lang w:eastAsia="zh-CN"/>
        </w:rPr>
        <w:t>对于</w:t>
      </w:r>
      <w:r>
        <w:rPr>
          <w:rFonts w:ascii="Times New Roman" w:eastAsia="仿宋_GB2312" w:hAnsi="Times New Roman"/>
          <w:color w:val="000000" w:themeColor="text1"/>
          <w:kern w:val="0"/>
          <w:sz w:val="32"/>
          <w:szCs w:val="32"/>
        </w:rPr>
        <w:t>不符合注册核查任务接收条件的，</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药品审评中心</w:t>
      </w:r>
      <w:r>
        <w:rPr>
          <w:rFonts w:ascii="Times New Roman" w:eastAsia="仿宋_GB2312" w:hAnsi="Times New Roman" w:hint="eastAsia"/>
          <w:color w:val="000000" w:themeColor="text1"/>
          <w:kern w:val="0"/>
          <w:sz w:val="32"/>
          <w:szCs w:val="32"/>
          <w:lang w:eastAsia="zh-CN"/>
        </w:rPr>
        <w:t>进行</w:t>
      </w:r>
      <w:r>
        <w:rPr>
          <w:rFonts w:ascii="Times New Roman" w:eastAsia="仿宋_GB2312" w:hAnsi="Times New Roman"/>
          <w:color w:val="000000" w:themeColor="text1"/>
          <w:kern w:val="0"/>
          <w:sz w:val="32"/>
          <w:szCs w:val="32"/>
        </w:rPr>
        <w:t>完善</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符合接收条件后，予以接收。</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第二十条</w:t>
      </w:r>
      <w:r>
        <w:rPr>
          <w:rFonts w:ascii="Times New Roman" w:eastAsia="仿宋_GB2312" w:hAnsi="Times New Roman"/>
          <w:color w:val="000000" w:themeColor="text1"/>
          <w:kern w:val="0"/>
          <w:sz w:val="32"/>
          <w:szCs w:val="32"/>
        </w:rPr>
        <w:t>对于接收的注册核查任务，核查中心</w:t>
      </w:r>
      <w:r>
        <w:rPr>
          <w:rFonts w:ascii="Times New Roman" w:eastAsia="仿宋_GB2312" w:hAnsi="Times New Roman"/>
          <w:color w:val="000000" w:themeColor="text1"/>
          <w:kern w:val="0"/>
          <w:sz w:val="32"/>
          <w:szCs w:val="32"/>
          <w:lang w:eastAsia="zh-CN"/>
        </w:rPr>
        <w:t>原则上</w:t>
      </w:r>
      <w:r>
        <w:rPr>
          <w:rFonts w:ascii="Times New Roman" w:eastAsia="仿宋_GB2312" w:hAnsi="Times New Roman"/>
          <w:color w:val="000000" w:themeColor="text1"/>
          <w:kern w:val="0"/>
          <w:sz w:val="32"/>
          <w:szCs w:val="32"/>
        </w:rPr>
        <w:t>按照任务接收</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时间顺序分别建立药理毒理学研究、药物临床试验、药学研制、生产现场核查序列，统筹安排现场核查。</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核查中心接收的</w:t>
      </w:r>
      <w:r>
        <w:rPr>
          <w:rFonts w:ascii="Times New Roman" w:eastAsia="仿宋_GB2312" w:hAnsi="Times New Roman" w:hint="eastAsia"/>
          <w:color w:val="000000" w:themeColor="text1"/>
          <w:kern w:val="0"/>
          <w:sz w:val="32"/>
          <w:szCs w:val="32"/>
        </w:rPr>
        <w:t>核查任务通过核查中心网站</w:t>
      </w:r>
      <w:r>
        <w:rPr>
          <w:rFonts w:ascii="Times New Roman" w:eastAsia="仿宋_GB2312" w:hAnsi="Times New Roman"/>
          <w:color w:val="000000" w:themeColor="text1"/>
          <w:kern w:val="0"/>
          <w:sz w:val="32"/>
          <w:szCs w:val="32"/>
        </w:rPr>
        <w:t>告知申请人</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有因检查</w:t>
      </w:r>
      <w:r>
        <w:rPr>
          <w:rFonts w:ascii="Times New Roman" w:eastAsia="仿宋_GB2312" w:hAnsi="Times New Roman"/>
          <w:color w:val="000000" w:themeColor="text1"/>
          <w:kern w:val="0"/>
          <w:sz w:val="32"/>
          <w:szCs w:val="32"/>
          <w:lang w:eastAsia="zh-CN"/>
        </w:rPr>
        <w:t>可不提前告知申请人。</w:t>
      </w:r>
    </w:p>
    <w:p w:rsidR="00C20A9C" w:rsidRDefault="00F037C1">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进行生产现场核查的</w:t>
      </w:r>
      <w:r>
        <w:rPr>
          <w:rFonts w:ascii="Times New Roman" w:eastAsia="仿宋_GB2312" w:hAnsi="Times New Roman"/>
          <w:color w:val="000000" w:themeColor="text1"/>
          <w:kern w:val="0"/>
          <w:sz w:val="32"/>
          <w:szCs w:val="32"/>
          <w:lang w:eastAsia="zh-CN"/>
        </w:rPr>
        <w:t>品种</w:t>
      </w:r>
      <w:r>
        <w:rPr>
          <w:rFonts w:ascii="Times New Roman" w:eastAsia="仿宋_GB2312" w:hAnsi="Times New Roman"/>
          <w:color w:val="000000" w:themeColor="text1"/>
          <w:kern w:val="0"/>
          <w:sz w:val="32"/>
          <w:szCs w:val="32"/>
        </w:rPr>
        <w:t>，申请人应当在规定时限内，进行生产现场核查确认，向核查中心报送药品注</w:t>
      </w:r>
      <w:r>
        <w:rPr>
          <w:rFonts w:ascii="Times New Roman" w:eastAsia="仿宋_GB2312" w:hAnsi="Times New Roman"/>
          <w:color w:val="000000" w:themeColor="text1"/>
          <w:kern w:val="0"/>
          <w:sz w:val="32"/>
          <w:szCs w:val="32"/>
        </w:rPr>
        <w:lastRenderedPageBreak/>
        <w:t>册生产现场核查确认表，明确可接受生产现场核查的情况；需要进行动态生产</w:t>
      </w:r>
      <w:r>
        <w:rPr>
          <w:rFonts w:ascii="Times New Roman" w:eastAsia="仿宋_GB2312" w:hAnsi="Times New Roman"/>
          <w:color w:val="000000" w:themeColor="text1"/>
          <w:kern w:val="0"/>
          <w:sz w:val="32"/>
          <w:szCs w:val="32"/>
          <w:lang w:eastAsia="zh-CN"/>
        </w:rPr>
        <w:t>现场核查</w:t>
      </w:r>
      <w:r>
        <w:rPr>
          <w:rFonts w:ascii="Times New Roman" w:eastAsia="仿宋_GB2312" w:hAnsi="Times New Roman"/>
          <w:color w:val="000000" w:themeColor="text1"/>
          <w:kern w:val="0"/>
          <w:sz w:val="32"/>
          <w:szCs w:val="32"/>
        </w:rPr>
        <w:t>的，还需确认在规定时限内的生产安排。</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商业规模生产工艺验证</w:t>
      </w:r>
      <w:r>
        <w:rPr>
          <w:rFonts w:ascii="Times New Roman" w:eastAsia="仿宋_GB2312" w:hAnsi="Times New Roman"/>
          <w:color w:val="000000" w:themeColor="text1"/>
          <w:kern w:val="0"/>
          <w:sz w:val="32"/>
          <w:szCs w:val="32"/>
          <w:lang w:eastAsia="zh-CN"/>
        </w:rPr>
        <w:t>批次</w:t>
      </w:r>
      <w:r>
        <w:rPr>
          <w:rFonts w:ascii="Times New Roman" w:eastAsia="仿宋_GB2312" w:hAnsi="Times New Roman"/>
          <w:color w:val="000000" w:themeColor="text1"/>
          <w:kern w:val="0"/>
          <w:sz w:val="32"/>
          <w:szCs w:val="32"/>
        </w:rPr>
        <w:t>和</w:t>
      </w:r>
      <w:r>
        <w:rPr>
          <w:rFonts w:ascii="Times New Roman" w:eastAsia="仿宋_GB2312" w:hAnsi="Times New Roman"/>
          <w:color w:val="000000" w:themeColor="text1"/>
          <w:kern w:val="0"/>
          <w:sz w:val="32"/>
          <w:szCs w:val="32"/>
          <w:lang w:eastAsia="zh-CN"/>
        </w:rPr>
        <w:t>必要的</w:t>
      </w:r>
      <w:r>
        <w:rPr>
          <w:rFonts w:ascii="Times New Roman" w:eastAsia="仿宋_GB2312" w:hAnsi="Times New Roman"/>
          <w:color w:val="000000" w:themeColor="text1"/>
          <w:kern w:val="0"/>
          <w:sz w:val="32"/>
          <w:szCs w:val="32"/>
        </w:rPr>
        <w:t>现场核查动态生产批次，</w:t>
      </w:r>
      <w:r>
        <w:rPr>
          <w:rFonts w:ascii="Times New Roman" w:eastAsia="仿宋_GB2312" w:hAnsi="Times New Roman"/>
          <w:color w:val="000000" w:themeColor="text1"/>
          <w:kern w:val="0"/>
          <w:sz w:val="32"/>
          <w:szCs w:val="32"/>
          <w:lang w:eastAsia="zh-CN"/>
        </w:rPr>
        <w:t>应当</w:t>
      </w:r>
      <w:r>
        <w:rPr>
          <w:rFonts w:ascii="Times New Roman" w:eastAsia="仿宋_GB2312" w:hAnsi="Times New Roman"/>
          <w:color w:val="000000" w:themeColor="text1"/>
          <w:kern w:val="0"/>
          <w:sz w:val="32"/>
          <w:szCs w:val="32"/>
        </w:rPr>
        <w:t>在拟定的商业化生产线上按照药品生产质量管理规范的要求组织生产</w:t>
      </w:r>
      <w:r>
        <w:rPr>
          <w:rFonts w:ascii="Times New Roman" w:eastAsia="仿宋_GB2312" w:hAnsi="Times New Roman"/>
          <w:color w:val="000000" w:themeColor="text1"/>
          <w:kern w:val="0"/>
          <w:sz w:val="32"/>
          <w:szCs w:val="32"/>
          <w:lang w:eastAsia="zh-CN"/>
        </w:rPr>
        <w:t>；其批量原则上应当与</w:t>
      </w:r>
      <w:r>
        <w:rPr>
          <w:rFonts w:ascii="Times New Roman" w:eastAsia="仿宋_GB2312" w:hAnsi="Times New Roman"/>
          <w:color w:val="000000" w:themeColor="text1"/>
          <w:kern w:val="0"/>
          <w:sz w:val="32"/>
          <w:szCs w:val="32"/>
        </w:rPr>
        <w:t>拟定的商业化生产批量一致</w:t>
      </w:r>
      <w:r>
        <w:rPr>
          <w:rFonts w:ascii="Times New Roman" w:eastAsia="仿宋_GB2312" w:hAnsi="Times New Roman"/>
          <w:color w:val="000000" w:themeColor="text1"/>
          <w:kern w:val="0"/>
          <w:sz w:val="32"/>
          <w:szCs w:val="32"/>
          <w:lang w:eastAsia="zh-CN"/>
        </w:rPr>
        <w:t>。</w:t>
      </w:r>
    </w:p>
    <w:p w:rsidR="00C20A9C" w:rsidRDefault="00C20A9C">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第二节核查计划的制定</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核查中心根据《药品注册核查要点与判定原则》，基于风险原则，并结合药品审评中心提出的核查对象和核查</w:t>
      </w:r>
      <w:r>
        <w:rPr>
          <w:rFonts w:ascii="Times New Roman" w:eastAsia="仿宋_GB2312" w:hAnsi="Times New Roman"/>
          <w:color w:val="000000" w:themeColor="text1"/>
          <w:kern w:val="0"/>
          <w:sz w:val="32"/>
          <w:szCs w:val="32"/>
          <w:lang w:eastAsia="zh-CN"/>
        </w:rPr>
        <w:t>关注点（如有）</w:t>
      </w:r>
      <w:r>
        <w:rPr>
          <w:rFonts w:ascii="Times New Roman" w:eastAsia="仿宋_GB2312" w:hAnsi="Times New Roman"/>
          <w:color w:val="000000" w:themeColor="text1"/>
          <w:kern w:val="0"/>
          <w:sz w:val="32"/>
          <w:szCs w:val="32"/>
        </w:rPr>
        <w:t>，确定核查地点，</w:t>
      </w:r>
      <w:r>
        <w:rPr>
          <w:rFonts w:ascii="Times New Roman" w:eastAsia="仿宋_GB2312" w:hAnsi="Times New Roman"/>
          <w:color w:val="000000" w:themeColor="text1"/>
          <w:kern w:val="0"/>
          <w:sz w:val="32"/>
          <w:szCs w:val="32"/>
          <w:lang w:eastAsia="zh-CN"/>
        </w:rPr>
        <w:t>结合核查</w:t>
      </w:r>
      <w:r>
        <w:rPr>
          <w:rFonts w:ascii="Times New Roman" w:eastAsia="仿宋_GB2312" w:hAnsi="Times New Roman"/>
          <w:color w:val="000000" w:themeColor="text1"/>
          <w:kern w:val="0"/>
          <w:sz w:val="32"/>
          <w:szCs w:val="32"/>
        </w:rPr>
        <w:t>资源等，制定核查计划。</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三</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核查中心在注册核查时限内，组织实施注册核查工作，确定核查时间</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通知申请人和被核查单位接受注册核查。需要进行动态生产</w:t>
      </w:r>
      <w:r>
        <w:rPr>
          <w:rFonts w:ascii="Times New Roman" w:eastAsia="仿宋_GB2312" w:hAnsi="Times New Roman"/>
          <w:color w:val="000000" w:themeColor="text1"/>
          <w:kern w:val="0"/>
          <w:sz w:val="32"/>
          <w:szCs w:val="32"/>
          <w:lang w:eastAsia="zh-CN"/>
        </w:rPr>
        <w:t>现场核查</w:t>
      </w:r>
      <w:r>
        <w:rPr>
          <w:rFonts w:ascii="Times New Roman" w:eastAsia="仿宋_GB2312" w:hAnsi="Times New Roman"/>
          <w:color w:val="000000" w:themeColor="text1"/>
          <w:kern w:val="0"/>
          <w:sz w:val="32"/>
          <w:szCs w:val="32"/>
        </w:rPr>
        <w:t>的，结合申请人动态生产安排确定生产现场核查时间。</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核查组应当由</w:t>
      </w:r>
      <w:r>
        <w:rPr>
          <w:rFonts w:ascii="Times New Roman" w:eastAsia="仿宋_GB2312" w:hAnsi="Times New Roman"/>
          <w:color w:val="000000" w:themeColor="text1"/>
          <w:kern w:val="0"/>
          <w:sz w:val="32"/>
          <w:szCs w:val="32"/>
        </w:rPr>
        <w:t>2</w:t>
      </w:r>
      <w:r>
        <w:rPr>
          <w:rFonts w:ascii="Times New Roman" w:eastAsia="仿宋_GB2312" w:hAnsi="Times New Roman"/>
          <w:color w:val="000000" w:themeColor="text1"/>
          <w:kern w:val="0"/>
          <w:sz w:val="32"/>
          <w:szCs w:val="32"/>
        </w:rPr>
        <w:t>名以上具备药品检查员资格的人员组成</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实行组长负责制。根据核查品种的具体情况</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可有相关领域专家参与注册核查。</w:t>
      </w:r>
      <w:r>
        <w:rPr>
          <w:rFonts w:ascii="Times New Roman" w:eastAsia="仿宋_GB2312" w:hAnsi="Times New Roman"/>
          <w:color w:val="000000" w:themeColor="text1"/>
          <w:kern w:val="0"/>
          <w:sz w:val="32"/>
          <w:szCs w:val="32"/>
          <w:lang w:eastAsia="zh-CN"/>
        </w:rPr>
        <w:t>对药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lang w:eastAsia="zh-CN"/>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lang w:eastAsia="zh-CN"/>
        </w:rPr>
        <w:t>中心</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lang w:eastAsia="zh-CN"/>
        </w:rPr>
        <w:t>的有因检查，药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lang w:eastAsia="zh-CN"/>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lang w:eastAsia="zh-CN"/>
        </w:rPr>
        <w:t>中心</w:t>
      </w:r>
      <w:r>
        <w:rPr>
          <w:rFonts w:ascii="Times New Roman" w:eastAsia="仿宋_GB2312" w:hAnsi="Times New Roman" w:hint="eastAsia"/>
          <w:color w:val="000000" w:themeColor="text1"/>
          <w:kern w:val="0"/>
          <w:sz w:val="32"/>
          <w:szCs w:val="32"/>
          <w:lang w:eastAsia="zh-CN"/>
        </w:rPr>
        <w:t>原则</w:t>
      </w:r>
      <w:r>
        <w:rPr>
          <w:rFonts w:ascii="Times New Roman" w:eastAsia="仿宋_GB2312" w:hAnsi="Times New Roman"/>
          <w:color w:val="000000" w:themeColor="text1"/>
          <w:kern w:val="0"/>
          <w:sz w:val="32"/>
          <w:szCs w:val="32"/>
          <w:lang w:eastAsia="zh-CN"/>
        </w:rPr>
        <w:t>上应当派员参加。</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参加注册核查的人员应当签署无利益冲突声明、检查员承诺书；所从事的注册核查活动与其可能发生利益冲突的，应当主动提出回避。</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lastRenderedPageBreak/>
        <w:t>第二十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被核查单位所在地省、自治区、直辖市药品监督管理部门选派</w:t>
      </w:r>
      <w:r>
        <w:rPr>
          <w:rFonts w:ascii="Times New Roman" w:eastAsia="仿宋_GB2312" w:hAnsi="Times New Roman"/>
          <w:color w:val="000000" w:themeColor="text1"/>
          <w:kern w:val="0"/>
          <w:sz w:val="32"/>
          <w:szCs w:val="32"/>
        </w:rPr>
        <w:t>1</w:t>
      </w:r>
      <w:r>
        <w:rPr>
          <w:rFonts w:ascii="Times New Roman" w:eastAsia="仿宋_GB2312" w:hAnsi="Times New Roman"/>
          <w:color w:val="000000" w:themeColor="text1"/>
          <w:kern w:val="0"/>
          <w:sz w:val="32"/>
          <w:szCs w:val="32"/>
        </w:rPr>
        <w:t>名药品监督管理人员作为观察员协助注册核查工作，</w:t>
      </w:r>
      <w:r>
        <w:rPr>
          <w:rStyle w:val="msoins0"/>
          <w:rFonts w:ascii="Times New Roman" w:eastAsia="仿宋_GB2312" w:hAnsi="Times New Roman"/>
          <w:color w:val="000000" w:themeColor="text1"/>
          <w:sz w:val="32"/>
          <w:szCs w:val="32"/>
          <w:shd w:val="clear" w:color="auto" w:fill="FFFFFF"/>
        </w:rPr>
        <w:t>负责</w:t>
      </w:r>
      <w:r>
        <w:rPr>
          <w:rFonts w:ascii="Times New Roman" w:eastAsia="仿宋_GB2312" w:hAnsi="Times New Roman"/>
          <w:color w:val="000000" w:themeColor="text1"/>
          <w:kern w:val="0"/>
          <w:sz w:val="32"/>
          <w:szCs w:val="32"/>
        </w:rPr>
        <w:t>将注册核查发现的问题</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转送给省、自治区、直辖市药品监督管理部门。</w:t>
      </w:r>
    </w:p>
    <w:p w:rsidR="00C20A9C" w:rsidRDefault="00C20A9C">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第三节现场核查的实施</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核查中心实施注册核查前</w:t>
      </w:r>
      <w:r>
        <w:rPr>
          <w:rFonts w:ascii="Times New Roman" w:eastAsia="仿宋_GB2312" w:hAnsi="Times New Roman"/>
          <w:color w:val="000000" w:themeColor="text1"/>
          <w:kern w:val="0"/>
          <w:sz w:val="32"/>
          <w:szCs w:val="32"/>
          <w:lang w:eastAsia="zh-CN"/>
        </w:rPr>
        <w:t>，根据《药品注册核查要点与判定原则》</w:t>
      </w:r>
      <w:r>
        <w:rPr>
          <w:rFonts w:ascii="Times New Roman" w:eastAsia="仿宋_GB2312" w:hAnsi="Times New Roman"/>
          <w:color w:val="000000" w:themeColor="text1"/>
          <w:kern w:val="0"/>
          <w:sz w:val="32"/>
          <w:szCs w:val="32"/>
        </w:rPr>
        <w:t>，基于风险原则</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并结合药品审评中心提出的核查对象和核查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如有</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制定核查方案。核查方案内容包括</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被核查单位基本情况、核查品种、核查目的、核查依据、现场核查时间、核查内容、核查组成员等。</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sz w:val="32"/>
          <w:szCs w:val="32"/>
        </w:rPr>
        <w:t>第二十</w:t>
      </w:r>
      <w:r>
        <w:rPr>
          <w:rFonts w:ascii="Times New Roman" w:eastAsia="黑体" w:hAnsi="Times New Roman"/>
          <w:color w:val="000000" w:themeColor="text1"/>
          <w:sz w:val="32"/>
          <w:szCs w:val="32"/>
          <w:lang w:eastAsia="zh-CN"/>
        </w:rPr>
        <w:t>七</w:t>
      </w:r>
      <w:r>
        <w:rPr>
          <w:rFonts w:ascii="Times New Roman" w:eastAsia="黑体" w:hAnsi="Times New Roman"/>
          <w:color w:val="000000" w:themeColor="text1"/>
          <w:sz w:val="32"/>
          <w:szCs w:val="32"/>
        </w:rPr>
        <w:t>条</w:t>
      </w:r>
      <w:r>
        <w:rPr>
          <w:rFonts w:ascii="Times New Roman" w:eastAsia="仿宋_GB2312" w:hAnsi="Times New Roman"/>
          <w:color w:val="000000" w:themeColor="text1"/>
          <w:kern w:val="0"/>
          <w:sz w:val="32"/>
          <w:szCs w:val="32"/>
        </w:rPr>
        <w:t>申请人应当协调与药品研制、生产、注册申请相关单位及所涉及的</w:t>
      </w:r>
      <w:r>
        <w:rPr>
          <w:rFonts w:ascii="Times New Roman" w:eastAsia="仿宋_GB2312" w:hAnsi="Times New Roman"/>
          <w:color w:val="000000" w:themeColor="text1"/>
          <w:sz w:val="32"/>
          <w:szCs w:val="32"/>
        </w:rPr>
        <w:t>化学原料药、</w:t>
      </w:r>
      <w:r>
        <w:rPr>
          <w:rFonts w:ascii="Times New Roman" w:eastAsia="仿宋_GB2312" w:hAnsi="Times New Roman"/>
          <w:color w:val="000000" w:themeColor="text1"/>
          <w:sz w:val="32"/>
          <w:szCs w:val="32"/>
          <w:lang w:eastAsia="zh-CN"/>
        </w:rPr>
        <w:t>中药材、</w:t>
      </w:r>
      <w:r>
        <w:rPr>
          <w:rFonts w:ascii="Times New Roman" w:eastAsia="仿宋_GB2312" w:hAnsi="Times New Roman"/>
          <w:color w:val="000000" w:themeColor="text1"/>
          <w:sz w:val="32"/>
          <w:szCs w:val="32"/>
        </w:rPr>
        <w:t>中药饮片</w:t>
      </w:r>
      <w:r>
        <w:rPr>
          <w:rFonts w:ascii="Times New Roman" w:eastAsia="仿宋_GB2312" w:hAnsi="Times New Roman"/>
          <w:color w:val="000000" w:themeColor="text1"/>
          <w:kern w:val="0"/>
          <w:sz w:val="32"/>
          <w:szCs w:val="32"/>
        </w:rPr>
        <w:t>和</w:t>
      </w:r>
      <w:r>
        <w:rPr>
          <w:rFonts w:ascii="Times New Roman" w:eastAsia="仿宋_GB2312" w:hAnsi="Times New Roman"/>
          <w:color w:val="000000" w:themeColor="text1"/>
          <w:sz w:val="32"/>
          <w:szCs w:val="32"/>
        </w:rPr>
        <w:t>提取物、辅料及直接接触药品的包装材料和容器生产企业、供应商或者其他受托机构</w:t>
      </w:r>
      <w:r>
        <w:rPr>
          <w:rFonts w:ascii="Times New Roman" w:eastAsia="仿宋_GB2312" w:hAnsi="Times New Roman"/>
          <w:color w:val="000000" w:themeColor="text1"/>
          <w:kern w:val="0"/>
          <w:sz w:val="32"/>
          <w:szCs w:val="32"/>
        </w:rPr>
        <w:t>按要求接受现场核查，必要时协调组织部分核查相关人员和材料到指定地点接受核查。</w:t>
      </w:r>
    </w:p>
    <w:p w:rsidR="00C20A9C" w:rsidRDefault="00F037C1">
      <w:pPr>
        <w:autoSpaceDE w:val="0"/>
        <w:autoSpaceDN w:val="0"/>
        <w:spacing w:line="560" w:lineRule="exact"/>
        <w:ind w:firstLineChars="200" w:firstLine="640"/>
        <w:rPr>
          <w:rFonts w:ascii="Times New Roman"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被核查单位应当配合核查组工作，开放相关场地，</w:t>
      </w:r>
      <w:r>
        <w:rPr>
          <w:rFonts w:ascii="Times New Roman" w:eastAsia="仿宋_GB2312" w:hAnsi="Times New Roman"/>
          <w:color w:val="000000" w:themeColor="text1"/>
          <w:sz w:val="32"/>
          <w:szCs w:val="32"/>
        </w:rPr>
        <w:t>及时提供核查所需的文件、记录、电子数据等，如实回答核查组的询问，</w:t>
      </w:r>
      <w:r>
        <w:rPr>
          <w:rFonts w:ascii="Times New Roman" w:eastAsia="仿宋_GB2312" w:hAnsi="Times New Roman"/>
          <w:color w:val="000000" w:themeColor="text1"/>
          <w:kern w:val="0"/>
          <w:sz w:val="32"/>
          <w:szCs w:val="32"/>
        </w:rPr>
        <w:t>保证所提供的资料真实。</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在注册核查工作中，核查组有权对</w:t>
      </w:r>
      <w:r>
        <w:rPr>
          <w:rFonts w:ascii="Times New Roman" w:eastAsia="仿宋_GB2312" w:hAnsi="Times New Roman"/>
          <w:color w:val="000000" w:themeColor="text1"/>
          <w:kern w:val="0"/>
          <w:sz w:val="32"/>
          <w:szCs w:val="32"/>
          <w:lang w:eastAsia="zh-CN"/>
        </w:rPr>
        <w:t>申请人和被核查单位</w:t>
      </w:r>
      <w:r>
        <w:rPr>
          <w:rFonts w:ascii="Times New Roman" w:eastAsia="仿宋_GB2312" w:hAnsi="Times New Roman"/>
          <w:color w:val="000000" w:themeColor="text1"/>
          <w:kern w:val="0"/>
          <w:sz w:val="32"/>
          <w:szCs w:val="32"/>
        </w:rPr>
        <w:t>、人员、设施设备、管理要求等进行核查，进入研制、生产及其他核查相关场地，调阅相关资料，询问相关人员。</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对于注册核查发现的问题，核查组有权根据实际情况采</w:t>
      </w:r>
      <w:r>
        <w:rPr>
          <w:rFonts w:ascii="Times New Roman" w:eastAsia="仿宋_GB2312" w:hAnsi="Times New Roman"/>
          <w:color w:val="000000" w:themeColor="text1"/>
          <w:kern w:val="0"/>
          <w:sz w:val="32"/>
          <w:szCs w:val="32"/>
        </w:rPr>
        <w:lastRenderedPageBreak/>
        <w:t>取</w:t>
      </w:r>
      <w:r>
        <w:rPr>
          <w:rFonts w:ascii="Times New Roman" w:eastAsia="仿宋_GB2312" w:hAnsi="Times New Roman"/>
          <w:color w:val="000000" w:themeColor="text1"/>
          <w:kern w:val="0"/>
          <w:sz w:val="32"/>
          <w:szCs w:val="32"/>
          <w:lang w:eastAsia="zh-CN"/>
        </w:rPr>
        <w:t>包括</w:t>
      </w:r>
      <w:r>
        <w:rPr>
          <w:rFonts w:ascii="Times New Roman" w:eastAsia="仿宋_GB2312" w:hAnsi="Times New Roman"/>
          <w:color w:val="000000" w:themeColor="text1"/>
          <w:kern w:val="0"/>
          <w:sz w:val="32"/>
          <w:szCs w:val="32"/>
        </w:rPr>
        <w:t>但不限于复印、拍照、摄像等方法收集相关证明性材料。</w:t>
      </w:r>
    </w:p>
    <w:p w:rsidR="00C20A9C" w:rsidRDefault="00F037C1">
      <w:pPr>
        <w:autoSpaceDE w:val="0"/>
        <w:autoSpaceDN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二十九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sz w:val="32"/>
          <w:szCs w:val="32"/>
        </w:rPr>
        <w:t>现场核查开始时，核查组应当主持召开首次会议，</w:t>
      </w:r>
      <w:r>
        <w:rPr>
          <w:rFonts w:ascii="Times New Roman" w:eastAsia="仿宋_GB2312" w:hAnsi="Times New Roman"/>
          <w:color w:val="000000" w:themeColor="text1"/>
          <w:kern w:val="0"/>
          <w:sz w:val="32"/>
          <w:szCs w:val="32"/>
        </w:rPr>
        <w:t>向申请人和被核查单位出示授权证明文件，</w:t>
      </w:r>
      <w:r>
        <w:rPr>
          <w:rFonts w:ascii="Times New Roman" w:eastAsia="仿宋_GB2312" w:hAnsi="Times New Roman"/>
          <w:color w:val="000000" w:themeColor="text1"/>
          <w:sz w:val="32"/>
          <w:szCs w:val="32"/>
        </w:rPr>
        <w:t>通报核查人员组成、核查目的和范围，声明检查注意事项及检查纪律等</w:t>
      </w:r>
      <w:r>
        <w:rPr>
          <w:rFonts w:ascii="Times New Roman" w:eastAsia="仿宋_GB2312" w:hAnsi="Times New Roman"/>
          <w:color w:val="000000" w:themeColor="text1"/>
          <w:kern w:val="0"/>
          <w:sz w:val="32"/>
          <w:szCs w:val="32"/>
        </w:rPr>
        <w:t>，告知被核查单位的权利和义务。</w:t>
      </w:r>
    </w:p>
    <w:p w:rsidR="00C20A9C" w:rsidRDefault="00F037C1">
      <w:pPr>
        <w:autoSpaceDE w:val="0"/>
        <w:autoSpaceDN w:val="0"/>
        <w:spacing w:line="560" w:lineRule="exact"/>
        <w:ind w:firstLineChars="200" w:firstLine="640"/>
        <w:rPr>
          <w:rFonts w:ascii="Times New Roman" w:hAnsi="Times New Roman"/>
          <w:color w:val="000000" w:themeColor="text1"/>
          <w:sz w:val="32"/>
          <w:szCs w:val="32"/>
        </w:rPr>
      </w:pPr>
      <w:r>
        <w:rPr>
          <w:rFonts w:ascii="Times New Roman" w:eastAsia="仿宋_GB2312" w:hAnsi="Times New Roman"/>
          <w:color w:val="000000" w:themeColor="text1"/>
          <w:sz w:val="32"/>
          <w:szCs w:val="32"/>
        </w:rPr>
        <w:t>被核查单位应当向核查组介绍核查品种在本单位开展的研究、生产等情况，明确核查现场负责人。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三十</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核查组应当按照核查方案的要求，根据核查要点，实施现场核查，详细记录核查时间、地点、核查内容、发现的问题。必要时，核查组可以根据现场核查的情况，基于风险原则，调整核查实施方案</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对于延长或者缩短核查时间、增加或者减少核查对象等调整情况，需报核查中心批准后执行。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有因检查需要由核查组抽取样品进行检验的，核查组按照药品抽样的有关要求，抽取样品并封样</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抽取的样品按要求送交药品检验机构进行样品检验。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现场核查过程中认为有必要进行样品检验的，经报核查中心同意</w:t>
      </w:r>
      <w:r>
        <w:rPr>
          <w:rFonts w:ascii="Times New Roman" w:eastAsia="仿宋_GB2312" w:hAnsi="Times New Roman"/>
          <w:color w:val="000000" w:themeColor="text1"/>
          <w:kern w:val="0"/>
          <w:sz w:val="32"/>
          <w:szCs w:val="32"/>
          <w:lang w:eastAsia="zh-CN"/>
        </w:rPr>
        <w:t>后</w:t>
      </w:r>
      <w:r>
        <w:rPr>
          <w:rFonts w:ascii="Times New Roman" w:eastAsia="仿宋_GB2312" w:hAnsi="Times New Roman"/>
          <w:color w:val="000000" w:themeColor="text1"/>
          <w:kern w:val="0"/>
          <w:sz w:val="32"/>
          <w:szCs w:val="32"/>
        </w:rPr>
        <w:t>，核查组按照药品抽样的有关要求，抽取样品并封样，抽样情况</w:t>
      </w:r>
      <w:r>
        <w:rPr>
          <w:rFonts w:ascii="Times New Roman" w:eastAsia="仿宋_GB2312" w:hAnsi="Times New Roman"/>
          <w:color w:val="000000" w:themeColor="text1"/>
          <w:kern w:val="0"/>
          <w:sz w:val="32"/>
          <w:szCs w:val="32"/>
          <w:lang w:eastAsia="zh-CN"/>
        </w:rPr>
        <w:t>应当</w:t>
      </w:r>
      <w:r>
        <w:rPr>
          <w:rFonts w:ascii="Times New Roman" w:eastAsia="仿宋_GB2312" w:hAnsi="Times New Roman"/>
          <w:color w:val="000000" w:themeColor="text1"/>
          <w:kern w:val="0"/>
          <w:sz w:val="32"/>
          <w:szCs w:val="32"/>
        </w:rPr>
        <w:t>在核查报告中</w:t>
      </w:r>
      <w:r>
        <w:rPr>
          <w:rFonts w:ascii="Times New Roman" w:eastAsia="仿宋_GB2312" w:hAnsi="Times New Roman"/>
          <w:color w:val="000000" w:themeColor="text1"/>
          <w:kern w:val="0"/>
          <w:sz w:val="32"/>
          <w:szCs w:val="32"/>
          <w:lang w:eastAsia="zh-CN"/>
        </w:rPr>
        <w:t>进行</w:t>
      </w:r>
      <w:r>
        <w:rPr>
          <w:rFonts w:ascii="Times New Roman" w:eastAsia="仿宋_GB2312" w:hAnsi="Times New Roman"/>
          <w:color w:val="000000" w:themeColor="text1"/>
          <w:kern w:val="0"/>
          <w:sz w:val="32"/>
          <w:szCs w:val="32"/>
        </w:rPr>
        <w:t>描述</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样品</w:t>
      </w:r>
      <w:r>
        <w:rPr>
          <w:rFonts w:ascii="Times New Roman" w:eastAsia="仿宋_GB2312" w:hAnsi="Times New Roman" w:hint="eastAsia"/>
          <w:color w:val="000000" w:themeColor="text1"/>
          <w:kern w:val="0"/>
          <w:sz w:val="32"/>
          <w:szCs w:val="32"/>
        </w:rPr>
        <w:t>按要求</w:t>
      </w:r>
      <w:r>
        <w:rPr>
          <w:rFonts w:ascii="Times New Roman" w:eastAsia="仿宋_GB2312" w:hAnsi="Times New Roman"/>
          <w:color w:val="000000" w:themeColor="text1"/>
          <w:kern w:val="0"/>
          <w:sz w:val="32"/>
          <w:szCs w:val="32"/>
        </w:rPr>
        <w:t>送交药品检验机构进行样品检验。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核查组发现</w:t>
      </w:r>
      <w:r>
        <w:rPr>
          <w:rFonts w:ascii="Times New Roman" w:eastAsia="仿宋_GB2312" w:hAnsi="Times New Roman"/>
          <w:color w:val="000000" w:themeColor="text1"/>
          <w:kern w:val="0"/>
          <w:sz w:val="32"/>
          <w:szCs w:val="32"/>
          <w:lang w:eastAsia="zh-CN"/>
        </w:rPr>
        <w:t>申请人或被核查单位存在影响药品研发生产安全或者涉嫌违法等情形的，</w:t>
      </w:r>
      <w:r>
        <w:rPr>
          <w:rFonts w:ascii="Times New Roman" w:eastAsia="仿宋_GB2312" w:hAnsi="Times New Roman"/>
          <w:color w:val="000000" w:themeColor="text1"/>
          <w:kern w:val="0"/>
          <w:sz w:val="32"/>
          <w:szCs w:val="32"/>
        </w:rPr>
        <w:t>应当立即报告核查中心。</w:t>
      </w:r>
    </w:p>
    <w:p w:rsidR="00C20A9C" w:rsidRDefault="00F037C1">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仿宋_GB2312" w:hAnsi="Times New Roman"/>
          <w:color w:val="000000" w:themeColor="text1"/>
          <w:kern w:val="0"/>
          <w:sz w:val="32"/>
          <w:szCs w:val="32"/>
        </w:rPr>
        <w:lastRenderedPageBreak/>
        <w:t>核查组发现</w:t>
      </w:r>
      <w:r>
        <w:rPr>
          <w:rFonts w:ascii="Times New Roman" w:eastAsia="仿宋_GB2312" w:hAnsi="Times New Roman"/>
          <w:color w:val="000000" w:themeColor="text1"/>
          <w:kern w:val="0"/>
          <w:sz w:val="32"/>
          <w:szCs w:val="32"/>
          <w:lang w:eastAsia="zh-CN"/>
        </w:rPr>
        <w:t>申请人或被核查单位存在影响药品研发生产安全情形的，还</w:t>
      </w:r>
      <w:r>
        <w:rPr>
          <w:rFonts w:ascii="Times New Roman" w:eastAsia="仿宋_GB2312" w:hAnsi="Times New Roman"/>
          <w:color w:val="000000" w:themeColor="text1"/>
          <w:kern w:val="0"/>
          <w:sz w:val="32"/>
          <w:szCs w:val="32"/>
        </w:rPr>
        <w:t>应当</w:t>
      </w:r>
      <w:r>
        <w:rPr>
          <w:rFonts w:ascii="Times New Roman" w:eastAsia="仿宋_GB2312" w:hAnsi="Times New Roman"/>
          <w:color w:val="000000" w:themeColor="text1"/>
          <w:kern w:val="0"/>
          <w:sz w:val="32"/>
          <w:szCs w:val="32"/>
          <w:lang w:eastAsia="zh-CN"/>
        </w:rPr>
        <w:t>告知申请人或被核查单位</w:t>
      </w:r>
      <w:r>
        <w:rPr>
          <w:rFonts w:ascii="Times New Roman" w:eastAsia="仿宋_GB2312" w:hAnsi="Times New Roman"/>
          <w:color w:val="000000" w:themeColor="text1"/>
          <w:kern w:val="0"/>
          <w:sz w:val="32"/>
          <w:szCs w:val="32"/>
        </w:rPr>
        <w:t>及时采取必要措施控制风险</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对发现涉嫌违法的，核查组应当详细记录检查情况，对发现的问题应当进行书面记录，并根据实际情况采取收集或者复印相关文件资料、拍摄相关设施设备及物料等实物和现场情况、采集实物</w:t>
      </w:r>
      <w:r>
        <w:rPr>
          <w:rFonts w:ascii="Times New Roman" w:eastAsia="仿宋_GB2312" w:hAnsi="Times New Roman"/>
          <w:color w:val="000000" w:themeColor="text1"/>
          <w:kern w:val="0"/>
          <w:sz w:val="32"/>
          <w:szCs w:val="32"/>
          <w:lang w:eastAsia="zh-CN"/>
        </w:rPr>
        <w:t>或电子证据</w:t>
      </w:r>
      <w:r>
        <w:rPr>
          <w:rFonts w:ascii="Times New Roman" w:eastAsia="仿宋_GB2312" w:hAnsi="Times New Roman"/>
          <w:color w:val="000000" w:themeColor="text1"/>
          <w:kern w:val="0"/>
          <w:sz w:val="32"/>
          <w:szCs w:val="32"/>
        </w:rPr>
        <w:t>，以及询问有关人员并形成询问记录等</w:t>
      </w:r>
      <w:r>
        <w:rPr>
          <w:rFonts w:ascii="Times New Roman" w:eastAsia="仿宋_GB2312" w:hAnsi="Times New Roman"/>
          <w:color w:val="000000" w:themeColor="text1"/>
          <w:kern w:val="0"/>
          <w:sz w:val="32"/>
          <w:szCs w:val="32"/>
          <w:lang w:eastAsia="zh-CN"/>
        </w:rPr>
        <w:t>多种方式</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按相关证据规则要求</w:t>
      </w:r>
      <w:r>
        <w:rPr>
          <w:rFonts w:ascii="Times New Roman" w:eastAsia="仿宋_GB2312" w:hAnsi="Times New Roman"/>
          <w:color w:val="000000" w:themeColor="text1"/>
          <w:kern w:val="0"/>
          <w:sz w:val="32"/>
          <w:szCs w:val="32"/>
        </w:rPr>
        <w:t>及时固定证据性材料。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观察员应当立即将有关情况报告省级药品监督管理部门依法采取相应措施。</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第三十三条</w:t>
      </w:r>
      <w:r>
        <w:rPr>
          <w:rFonts w:ascii="Times New Roman" w:eastAsia="仿宋_GB2312" w:hAnsi="Times New Roman"/>
          <w:color w:val="000000" w:themeColor="text1"/>
          <w:kern w:val="0"/>
          <w:sz w:val="32"/>
          <w:szCs w:val="32"/>
        </w:rPr>
        <w:t>核查中心</w:t>
      </w:r>
      <w:r>
        <w:rPr>
          <w:rFonts w:ascii="Times New Roman" w:eastAsia="仿宋_GB2312" w:hAnsi="Times New Roman" w:hint="eastAsia"/>
          <w:color w:val="000000" w:themeColor="text1"/>
          <w:kern w:val="0"/>
          <w:sz w:val="32"/>
          <w:szCs w:val="32"/>
        </w:rPr>
        <w:t>组织研判</w:t>
      </w:r>
      <w:r>
        <w:rPr>
          <w:rFonts w:ascii="Times New Roman" w:eastAsia="仿宋_GB2312" w:hAnsi="Times New Roman"/>
          <w:color w:val="000000" w:themeColor="text1"/>
          <w:kern w:val="0"/>
          <w:sz w:val="32"/>
          <w:szCs w:val="32"/>
        </w:rPr>
        <w:t>后认为确实存在重大风险需要由国家药品监督管理局采取措施的，应当立即向国家药品监督管理局报告并提出处理建议，相关情况</w:t>
      </w:r>
      <w:r>
        <w:rPr>
          <w:rFonts w:ascii="Times New Roman" w:eastAsia="仿宋_GB2312" w:hAnsi="Times New Roman" w:hint="eastAsia"/>
          <w:color w:val="000000" w:themeColor="text1"/>
          <w:kern w:val="0"/>
          <w:sz w:val="32"/>
          <w:szCs w:val="32"/>
        </w:rPr>
        <w:t>抄送药品审评中心</w:t>
      </w:r>
      <w:r>
        <w:rPr>
          <w:rFonts w:ascii="Times New Roman" w:eastAsia="仿宋_GB2312" w:hAnsi="Times New Roman"/>
          <w:color w:val="000000" w:themeColor="text1"/>
          <w:kern w:val="0"/>
          <w:sz w:val="32"/>
          <w:szCs w:val="32"/>
        </w:rPr>
        <w:t>。</w:t>
      </w:r>
    </w:p>
    <w:p w:rsidR="00C20A9C" w:rsidRDefault="00C20A9C">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lang w:eastAsia="zh-CN"/>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第四节核查报告的撰写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核查组应当对现场核查情况进行讨论汇总，提出现场核查综合评定意见，并依据</w:t>
      </w:r>
      <w:r>
        <w:rPr>
          <w:rFonts w:ascii="Times New Roman" w:eastAsia="仿宋_GB2312" w:hAnsi="Times New Roman" w:hint="eastAsia"/>
          <w:color w:val="000000" w:themeColor="text1"/>
          <w:kern w:val="0"/>
          <w:sz w:val="32"/>
          <w:szCs w:val="32"/>
          <w:lang w:eastAsia="zh-CN"/>
        </w:rPr>
        <w:t>核查结果判定原则</w:t>
      </w:r>
      <w:r>
        <w:rPr>
          <w:rFonts w:ascii="Times New Roman" w:eastAsia="仿宋_GB2312" w:hAnsi="Times New Roman"/>
          <w:color w:val="000000" w:themeColor="text1"/>
          <w:kern w:val="0"/>
          <w:sz w:val="32"/>
          <w:szCs w:val="32"/>
          <w:lang w:eastAsia="zh-CN"/>
        </w:rPr>
        <w:t>，</w:t>
      </w:r>
      <w:r>
        <w:rPr>
          <w:rFonts w:ascii="Times New Roman" w:eastAsia="仿宋_GB2312" w:hAnsi="Times New Roman" w:hint="eastAsia"/>
          <w:color w:val="000000" w:themeColor="text1"/>
          <w:kern w:val="0"/>
          <w:sz w:val="32"/>
          <w:szCs w:val="32"/>
          <w:lang w:eastAsia="zh-CN"/>
        </w:rPr>
        <w:t>作出现场核查结论</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撰写形成现场核查报告</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现场核查问题表。</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现场核查报告应当对现场核查过程与结果进行描述，具备准确性、公正性、完整性和逻辑性等基本要素，</w:t>
      </w:r>
      <w:r>
        <w:rPr>
          <w:rFonts w:ascii="Times New Roman" w:eastAsia="仿宋_GB2312" w:hAnsi="Times New Roman"/>
          <w:color w:val="000000" w:themeColor="text1"/>
          <w:kern w:val="0"/>
          <w:sz w:val="32"/>
          <w:szCs w:val="32"/>
          <w:lang w:eastAsia="zh-CN"/>
        </w:rPr>
        <w:t>并</w:t>
      </w:r>
      <w:r>
        <w:rPr>
          <w:rFonts w:ascii="Times New Roman" w:eastAsia="仿宋_GB2312" w:hAnsi="Times New Roman"/>
          <w:color w:val="000000" w:themeColor="text1"/>
          <w:kern w:val="0"/>
          <w:sz w:val="32"/>
          <w:szCs w:val="32"/>
        </w:rPr>
        <w:t>附所需的支持性证明材料。</w:t>
      </w:r>
      <w:r>
        <w:rPr>
          <w:rFonts w:ascii="Times New Roman" w:eastAsia="仿宋_GB2312" w:hAnsi="Times New Roman" w:hint="eastAsia"/>
          <w:color w:val="000000" w:themeColor="text1"/>
          <w:kern w:val="0"/>
          <w:sz w:val="32"/>
          <w:szCs w:val="32"/>
        </w:rPr>
        <w:t>现场核查问题表应当包括现场核查发现的问题或者缺陷。</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sz w:val="32"/>
          <w:szCs w:val="32"/>
        </w:rPr>
        <w:t>现场核查结束前，核查组应当主持召开末次</w:t>
      </w:r>
      <w:r>
        <w:rPr>
          <w:rFonts w:ascii="Times New Roman" w:eastAsia="仿宋_GB2312" w:hAnsi="Times New Roman"/>
          <w:color w:val="000000" w:themeColor="text1"/>
          <w:sz w:val="32"/>
          <w:szCs w:val="32"/>
        </w:rPr>
        <w:lastRenderedPageBreak/>
        <w:t>会议，向</w:t>
      </w:r>
      <w:r>
        <w:rPr>
          <w:rFonts w:ascii="Times New Roman" w:eastAsia="仿宋_GB2312" w:hAnsi="Times New Roman"/>
          <w:color w:val="000000" w:themeColor="text1"/>
          <w:kern w:val="0"/>
          <w:sz w:val="32"/>
          <w:szCs w:val="32"/>
        </w:rPr>
        <w:t>被核查单位和</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或</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申请人反馈现场核查情况，通报现场核查发现的问题</w:t>
      </w:r>
      <w:r>
        <w:rPr>
          <w:rFonts w:ascii="Times New Roman" w:eastAsia="仿宋_GB2312" w:hAnsi="Times New Roman"/>
          <w:color w:val="000000" w:themeColor="text1"/>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被核查单位应当对核查组反馈的情况进行确认，有异议的，可提出不同意见、作出解释和说明。核查组应当就此予以进一步核实，并结合核实情况对现场核查报告、现场核查问题表相关内容进行必要调整。</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现场核查报告应当</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核查组全体成员、观察员签名。</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现场核查问题表应当</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核查组全体成员、观察员、被核查单位负责人签名，并加盖被核查单位公章。</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被核查单位拒绝签字盖章的，核查组应当在现场核查报告中予以注明。被核查单位应当就拒绝签字盖章情况另行书面说明，由被核查单位负责人签字，并加盖被核查单位公章交核查组。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现场核查结束后，核查组应当将支持性证明材料</w:t>
      </w:r>
      <w:r>
        <w:rPr>
          <w:rFonts w:ascii="Times New Roman" w:eastAsia="仿宋_GB2312" w:hAnsi="Times New Roman"/>
          <w:color w:val="000000" w:themeColor="text1"/>
          <w:kern w:val="0"/>
          <w:sz w:val="32"/>
          <w:szCs w:val="32"/>
          <w:lang w:eastAsia="zh-CN"/>
        </w:rPr>
        <w:t>、证据性材料以</w:t>
      </w:r>
      <w:r>
        <w:rPr>
          <w:rFonts w:ascii="Times New Roman" w:eastAsia="仿宋_GB2312" w:hAnsi="Times New Roman"/>
          <w:color w:val="000000" w:themeColor="text1"/>
          <w:kern w:val="0"/>
          <w:sz w:val="32"/>
          <w:szCs w:val="32"/>
        </w:rPr>
        <w:t>外其他材料退还被核查单位或者删除</w:t>
      </w:r>
      <w:r>
        <w:rPr>
          <w:rFonts w:ascii="Times New Roman" w:eastAsia="仿宋_GB2312" w:hAnsi="Times New Roman" w:hint="eastAsia"/>
          <w:color w:val="000000" w:themeColor="text1"/>
          <w:kern w:val="0"/>
          <w:sz w:val="32"/>
          <w:szCs w:val="32"/>
        </w:rPr>
        <w:t>。现场核查问题表送被核查单位和申请人。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核查组应当按照要求在规定时限内，将现场核查报告、现场核查问题表及相关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料报送核查中心。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lang w:eastAsia="zh-CN"/>
        </w:rPr>
        <w:t>现场核查问题表</w:t>
      </w:r>
      <w:r>
        <w:rPr>
          <w:rFonts w:ascii="Times New Roman" w:eastAsia="仿宋_GB2312" w:hAnsi="Times New Roman"/>
          <w:color w:val="000000" w:themeColor="text1"/>
          <w:kern w:val="0"/>
          <w:sz w:val="32"/>
          <w:szCs w:val="32"/>
        </w:rPr>
        <w:t>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料交观察员送相关省、自治区、直辖市药品监督管理部门。</w:t>
      </w:r>
    </w:p>
    <w:p w:rsidR="00C20A9C" w:rsidRDefault="00C20A9C">
      <w:pPr>
        <w:autoSpaceDE w:val="0"/>
        <w:autoSpaceDN w:val="0"/>
        <w:adjustRightInd w:val="0"/>
        <w:spacing w:line="560" w:lineRule="exact"/>
        <w:ind w:firstLineChars="200" w:firstLine="640"/>
        <w:jc w:val="left"/>
        <w:rPr>
          <w:rFonts w:ascii="Times New Roman" w:eastAsia="黑体"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第五节核查报告的审核</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核查中心应当根据核查结果判定原则，对现场核查报告进行审核。</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lastRenderedPageBreak/>
        <w:t>综合考虑品种的类别、发现问题的性质、严重程度，认为能够按照核查结果判定原则对核查结论进行明确判定的，直接作出核查审核结论。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认为现场核查发现的问题影响核查结论判定的，核查中心应当书面要求申请人</w:t>
      </w:r>
      <w:r>
        <w:rPr>
          <w:rFonts w:ascii="Times New Roman" w:eastAsia="仿宋_GB2312" w:hAnsi="Times New Roman"/>
          <w:color w:val="000000" w:themeColor="text1"/>
          <w:kern w:val="0"/>
          <w:sz w:val="32"/>
          <w:szCs w:val="32"/>
          <w:lang w:eastAsia="zh-CN"/>
        </w:rPr>
        <w:t>于</w:t>
      </w:r>
      <w:r>
        <w:rPr>
          <w:rFonts w:ascii="Times New Roman" w:eastAsia="仿宋_GB2312" w:hAnsi="Times New Roman"/>
          <w:color w:val="000000" w:themeColor="text1"/>
          <w:kern w:val="0"/>
          <w:sz w:val="32"/>
          <w:szCs w:val="32"/>
          <w:lang w:eastAsia="zh-CN"/>
        </w:rPr>
        <w:t>20</w:t>
      </w:r>
      <w:r>
        <w:rPr>
          <w:rFonts w:ascii="Times New Roman" w:eastAsia="仿宋_GB2312" w:hAnsi="Times New Roman"/>
          <w:color w:val="000000" w:themeColor="text1"/>
          <w:kern w:val="0"/>
          <w:sz w:val="32"/>
          <w:szCs w:val="32"/>
          <w:lang w:eastAsia="zh-CN"/>
        </w:rPr>
        <w:t>日内</w:t>
      </w:r>
      <w:r>
        <w:rPr>
          <w:rFonts w:ascii="Times New Roman" w:eastAsia="仿宋_GB2312" w:hAnsi="Times New Roman"/>
          <w:color w:val="000000" w:themeColor="text1"/>
          <w:kern w:val="0"/>
          <w:sz w:val="32"/>
          <w:szCs w:val="32"/>
        </w:rPr>
        <w:t>对相关问题进行反馈</w:t>
      </w:r>
      <w:r>
        <w:rPr>
          <w:rFonts w:ascii="Times New Roman" w:eastAsia="仿宋_GB2312" w:hAnsi="Times New Roman"/>
          <w:color w:val="000000" w:themeColor="text1"/>
          <w:kern w:val="0"/>
          <w:sz w:val="32"/>
          <w:szCs w:val="32"/>
          <w:lang w:eastAsia="zh-CN"/>
        </w:rPr>
        <w:t>，如涉及问题仅需进行</w:t>
      </w:r>
      <w:r>
        <w:rPr>
          <w:rFonts w:ascii="Times New Roman" w:eastAsia="仿宋_GB2312" w:hAnsi="Times New Roman"/>
          <w:color w:val="000000" w:themeColor="text1"/>
          <w:kern w:val="0"/>
          <w:sz w:val="32"/>
          <w:szCs w:val="32"/>
        </w:rPr>
        <w:t>解释说明</w:t>
      </w:r>
      <w:r>
        <w:rPr>
          <w:rFonts w:ascii="Times New Roman" w:eastAsia="仿宋_GB2312" w:hAnsi="Times New Roman"/>
          <w:color w:val="000000" w:themeColor="text1"/>
          <w:kern w:val="0"/>
          <w:sz w:val="32"/>
          <w:szCs w:val="32"/>
          <w:lang w:eastAsia="zh-CN"/>
        </w:rPr>
        <w:t>的，书面要求申请人于</w:t>
      </w:r>
      <w:r>
        <w:rPr>
          <w:rFonts w:ascii="Times New Roman" w:eastAsia="仿宋_GB2312" w:hAnsi="Times New Roman"/>
          <w:color w:val="000000" w:themeColor="text1"/>
          <w:kern w:val="0"/>
          <w:sz w:val="32"/>
          <w:szCs w:val="32"/>
          <w:lang w:eastAsia="zh-CN"/>
        </w:rPr>
        <w:t>5</w:t>
      </w:r>
      <w:r>
        <w:rPr>
          <w:rFonts w:ascii="Times New Roman" w:eastAsia="仿宋_GB2312" w:hAnsi="Times New Roman"/>
          <w:color w:val="000000" w:themeColor="text1"/>
          <w:kern w:val="0"/>
          <w:sz w:val="32"/>
          <w:szCs w:val="32"/>
          <w:lang w:eastAsia="zh-CN"/>
        </w:rPr>
        <w:t>日内提交材料。核查中心对反馈及解释说明进行</w:t>
      </w:r>
      <w:r>
        <w:rPr>
          <w:rFonts w:ascii="Times New Roman" w:eastAsia="仿宋_GB2312" w:hAnsi="Times New Roman"/>
          <w:color w:val="000000" w:themeColor="text1"/>
          <w:kern w:val="0"/>
          <w:sz w:val="32"/>
          <w:szCs w:val="32"/>
        </w:rPr>
        <w:t>审核后</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作出核查审核结论。</w:t>
      </w:r>
      <w:r>
        <w:rPr>
          <w:rFonts w:ascii="Times New Roman" w:eastAsia="仿宋_GB2312" w:hAnsi="Times New Roman"/>
          <w:color w:val="000000" w:themeColor="text1"/>
          <w:kern w:val="0"/>
          <w:sz w:val="32"/>
          <w:szCs w:val="32"/>
          <w:lang w:eastAsia="zh-CN"/>
        </w:rPr>
        <w:t>申请人逾期未予反馈提交的，核查中心基于已有注册核查情况作出核查审核结论。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对于各类现场核查分别涉及多个核查对象和场地的，核查中心应当综合对所涉及所有核查对象和场地的现场核查</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kern w:val="0"/>
          <w:sz w:val="32"/>
          <w:szCs w:val="32"/>
        </w:rPr>
        <w:t>，作出最终核查审核结论。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必要时，核查中心可</w:t>
      </w:r>
      <w:r>
        <w:rPr>
          <w:rFonts w:ascii="Times New Roman" w:eastAsia="仿宋_GB2312" w:hAnsi="Times New Roman" w:hint="eastAsia"/>
          <w:color w:val="000000" w:themeColor="text1"/>
          <w:kern w:val="0"/>
          <w:sz w:val="32"/>
          <w:szCs w:val="32"/>
        </w:rPr>
        <w:t>组织赴现场核实</w:t>
      </w:r>
      <w:r>
        <w:rPr>
          <w:rFonts w:ascii="Times New Roman" w:eastAsia="仿宋_GB2312" w:hAnsi="Times New Roman"/>
          <w:color w:val="000000" w:themeColor="text1"/>
          <w:kern w:val="0"/>
          <w:sz w:val="32"/>
          <w:szCs w:val="32"/>
        </w:rPr>
        <w:t>。</w:t>
      </w:r>
    </w:p>
    <w:p w:rsidR="00C20A9C" w:rsidRDefault="00F037C1">
      <w:pPr>
        <w:tabs>
          <w:tab w:val="left" w:pos="680"/>
        </w:tabs>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lang w:eastAsia="zh-CN"/>
        </w:rPr>
        <w:t>对于</w:t>
      </w:r>
      <w:r>
        <w:rPr>
          <w:rFonts w:ascii="Times New Roman" w:eastAsia="仿宋_GB2312" w:hAnsi="Times New Roman"/>
          <w:color w:val="000000" w:themeColor="text1"/>
          <w:kern w:val="0"/>
          <w:sz w:val="32"/>
          <w:szCs w:val="32"/>
        </w:rPr>
        <w:t>复杂或者有争议的问题，核查中心可召开注册核查专家会审会，听取核查、审评、检验等方面的专家意见。核查中心应当综合专家意见作出核查审核结论。</w:t>
      </w:r>
    </w:p>
    <w:p w:rsidR="00C20A9C" w:rsidRDefault="00C20A9C">
      <w:pPr>
        <w:tabs>
          <w:tab w:val="left" w:pos="680"/>
        </w:tabs>
        <w:spacing w:line="560" w:lineRule="exact"/>
        <w:ind w:firstLineChars="200" w:firstLine="640"/>
        <w:rPr>
          <w:rFonts w:ascii="Times New Roman" w:eastAsia="仿宋_GB2312" w:hAnsi="Times New Roman"/>
          <w:color w:val="000000" w:themeColor="text1"/>
          <w:kern w:val="0"/>
          <w:sz w:val="32"/>
          <w:szCs w:val="32"/>
          <w:lang w:eastAsia="zh-CN"/>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第六节核查结果的处置</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三十九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核查中心将</w:t>
      </w:r>
      <w:r>
        <w:rPr>
          <w:rFonts w:ascii="Times New Roman" w:eastAsia="仿宋_GB2312" w:hAnsi="Times New Roman" w:hint="eastAsia"/>
          <w:color w:val="000000" w:themeColor="text1"/>
          <w:kern w:val="0"/>
          <w:sz w:val="32"/>
          <w:szCs w:val="32"/>
        </w:rPr>
        <w:t>核查审核结论告知申请人</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四十</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核查中心将现场核查报告和核查审核结论等材料按要求在规定时限内，送交药品审评中心。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lang w:eastAsia="zh-CN"/>
        </w:rPr>
        <w:t>根据</w:t>
      </w:r>
      <w:r>
        <w:rPr>
          <w:rFonts w:ascii="Times New Roman" w:eastAsia="仿宋_GB2312" w:hAnsi="Times New Roman"/>
          <w:color w:val="000000" w:themeColor="text1"/>
          <w:kern w:val="0"/>
          <w:sz w:val="32"/>
          <w:szCs w:val="32"/>
        </w:rPr>
        <w:t>观察员</w:t>
      </w:r>
      <w:r>
        <w:rPr>
          <w:rFonts w:ascii="Times New Roman" w:eastAsia="仿宋_GB2312" w:hAnsi="Times New Roman"/>
          <w:color w:val="000000" w:themeColor="text1"/>
          <w:kern w:val="0"/>
          <w:sz w:val="32"/>
          <w:szCs w:val="32"/>
          <w:lang w:eastAsia="zh-CN"/>
        </w:rPr>
        <w:t>报送的现场</w:t>
      </w:r>
      <w:r>
        <w:rPr>
          <w:rFonts w:ascii="Times New Roman" w:eastAsia="仿宋_GB2312" w:hAnsi="Times New Roman"/>
          <w:color w:val="000000" w:themeColor="text1"/>
          <w:kern w:val="0"/>
          <w:sz w:val="32"/>
          <w:szCs w:val="32"/>
        </w:rPr>
        <w:t>核查问题及相关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省、自治区、直辖市药品监督管理部门依日常监管职责</w:t>
      </w:r>
      <w:r>
        <w:rPr>
          <w:rFonts w:ascii="Times New Roman" w:eastAsia="仿宋_GB2312" w:hAnsi="Times New Roman"/>
          <w:color w:val="000000" w:themeColor="text1"/>
          <w:kern w:val="0"/>
          <w:sz w:val="32"/>
          <w:szCs w:val="32"/>
          <w:lang w:eastAsia="zh-CN"/>
        </w:rPr>
        <w:t>对</w:t>
      </w:r>
      <w:r>
        <w:rPr>
          <w:rFonts w:ascii="Times New Roman" w:eastAsia="仿宋_GB2312" w:hAnsi="Times New Roman"/>
          <w:color w:val="000000" w:themeColor="text1"/>
          <w:kern w:val="0"/>
          <w:sz w:val="32"/>
          <w:szCs w:val="32"/>
        </w:rPr>
        <w:t>被核查单位</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现场核查</w:t>
      </w:r>
      <w:r>
        <w:rPr>
          <w:rFonts w:ascii="Times New Roman" w:eastAsia="仿宋_GB2312" w:hAnsi="Times New Roman"/>
          <w:color w:val="000000" w:themeColor="text1"/>
          <w:kern w:val="0"/>
          <w:sz w:val="32"/>
          <w:szCs w:val="32"/>
          <w:lang w:eastAsia="zh-CN"/>
        </w:rPr>
        <w:t>发现</w:t>
      </w:r>
      <w:r>
        <w:rPr>
          <w:rFonts w:ascii="Times New Roman" w:eastAsia="仿宋_GB2312" w:hAnsi="Times New Roman"/>
          <w:color w:val="000000" w:themeColor="text1"/>
          <w:kern w:val="0"/>
          <w:sz w:val="32"/>
          <w:szCs w:val="32"/>
        </w:rPr>
        <w:t>问题整改</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kern w:val="0"/>
          <w:sz w:val="32"/>
          <w:szCs w:val="32"/>
        </w:rPr>
        <w:t>进行审核确认，</w:t>
      </w:r>
      <w:r>
        <w:rPr>
          <w:rFonts w:ascii="Times New Roman" w:eastAsia="仿宋_GB2312" w:hAnsi="Times New Roman"/>
          <w:color w:val="000000" w:themeColor="text1"/>
          <w:kern w:val="0"/>
          <w:sz w:val="32"/>
          <w:szCs w:val="32"/>
          <w:lang w:eastAsia="zh-CN"/>
        </w:rPr>
        <w:lastRenderedPageBreak/>
        <w:t>必要时进行跟踪检查，</w:t>
      </w:r>
      <w:r>
        <w:rPr>
          <w:rFonts w:ascii="Times New Roman" w:eastAsia="仿宋_GB2312" w:hAnsi="Times New Roman"/>
          <w:color w:val="000000" w:themeColor="text1"/>
          <w:kern w:val="0"/>
          <w:sz w:val="32"/>
          <w:szCs w:val="32"/>
        </w:rPr>
        <w:t>并将审核结果及时告知药品审评中心。</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四十二</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sz w:val="32"/>
          <w:szCs w:val="32"/>
        </w:rPr>
        <w:t>对药物临床试验现场核查发现影响受试者安全、权益或临床试验数据质量的管理体系方面问题的，省、自治区、直辖市药品监督管理部门还应当将整改情况审核确认结果</w:t>
      </w:r>
      <w:r>
        <w:rPr>
          <w:rFonts w:ascii="Times New Roman" w:eastAsia="仿宋_GB2312" w:hAnsi="Times New Roman"/>
          <w:color w:val="000000" w:themeColor="text1"/>
          <w:sz w:val="32"/>
          <w:szCs w:val="32"/>
          <w:lang w:eastAsia="zh-CN"/>
        </w:rPr>
        <w:t>以及处理情况</w:t>
      </w:r>
      <w:r>
        <w:rPr>
          <w:rFonts w:ascii="Times New Roman" w:eastAsia="仿宋_GB2312" w:hAnsi="Times New Roman"/>
          <w:color w:val="000000" w:themeColor="text1"/>
          <w:sz w:val="32"/>
          <w:szCs w:val="32"/>
        </w:rPr>
        <w:t>报告核查中心。对整改不到位、需</w:t>
      </w:r>
      <w:r>
        <w:rPr>
          <w:rFonts w:ascii="Times New Roman" w:eastAsia="仿宋_GB2312" w:hAnsi="Times New Roman"/>
          <w:color w:val="000000" w:themeColor="text1"/>
          <w:sz w:val="32"/>
          <w:szCs w:val="32"/>
          <w:lang w:eastAsia="zh-CN"/>
        </w:rPr>
        <w:t>国家</w:t>
      </w:r>
      <w:r>
        <w:rPr>
          <w:rFonts w:ascii="Times New Roman" w:eastAsia="仿宋_GB2312" w:hAnsi="Times New Roman"/>
          <w:color w:val="000000" w:themeColor="text1"/>
          <w:sz w:val="32"/>
          <w:szCs w:val="32"/>
        </w:rPr>
        <w:t>药品监督管理</w:t>
      </w:r>
      <w:r>
        <w:rPr>
          <w:rFonts w:ascii="Times New Roman" w:eastAsia="仿宋_GB2312" w:hAnsi="Times New Roman"/>
          <w:color w:val="000000" w:themeColor="text1"/>
          <w:sz w:val="32"/>
          <w:szCs w:val="32"/>
          <w:lang w:eastAsia="zh-CN"/>
        </w:rPr>
        <w:t>局</w:t>
      </w:r>
      <w:r>
        <w:rPr>
          <w:rFonts w:ascii="Times New Roman" w:eastAsia="仿宋_GB2312" w:hAnsi="Times New Roman"/>
          <w:color w:val="000000" w:themeColor="text1"/>
          <w:sz w:val="32"/>
          <w:szCs w:val="32"/>
        </w:rPr>
        <w:t>采取进一步措施的，核查中心可提出处理建议报国家药品监督管理局。</w:t>
      </w:r>
    </w:p>
    <w:p w:rsidR="00C20A9C" w:rsidRDefault="00F037C1">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第四十三条</w:t>
      </w:r>
      <w:r>
        <w:rPr>
          <w:rFonts w:ascii="Times New Roman" w:eastAsia="仿宋_GB2312" w:hAnsi="Times New Roman" w:cs="Times New Roman" w:hint="eastAsia"/>
          <w:color w:val="000000" w:themeColor="text1"/>
          <w:sz w:val="32"/>
          <w:szCs w:val="32"/>
        </w:rPr>
        <w:t>对核查发现申请人、被核查单位及其直接责任人提供虚假的证明、数据、资料、样品以及不符合相关质量管理规范要求等违法违规行为的，由省级以上药品监督管理部门按程序依《中华人民共和国药品管理法》等有关规定处理。</w:t>
      </w:r>
    </w:p>
    <w:p w:rsidR="00C20A9C" w:rsidRDefault="00F037C1">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第四十四条</w:t>
      </w:r>
      <w:r>
        <w:rPr>
          <w:rFonts w:ascii="Times New Roman" w:eastAsia="仿宋_GB2312" w:hAnsi="Times New Roman" w:cs="Times New Roman"/>
          <w:color w:val="000000" w:themeColor="text1"/>
          <w:sz w:val="32"/>
          <w:szCs w:val="32"/>
        </w:rPr>
        <w:t>注册核查发现的申请人和（或）被核查单位的</w:t>
      </w:r>
      <w:r>
        <w:rPr>
          <w:rFonts w:ascii="Times New Roman" w:eastAsia="仿宋_GB2312" w:hAnsi="Times New Roman" w:cs="Times New Roman" w:hint="eastAsia"/>
          <w:color w:val="000000" w:themeColor="text1"/>
          <w:sz w:val="32"/>
          <w:szCs w:val="32"/>
        </w:rPr>
        <w:t>问题</w:t>
      </w:r>
      <w:r>
        <w:rPr>
          <w:rFonts w:ascii="Times New Roman" w:eastAsia="仿宋_GB2312" w:hAnsi="Times New Roman" w:cs="Times New Roman"/>
          <w:color w:val="000000" w:themeColor="text1"/>
          <w:sz w:val="32"/>
          <w:szCs w:val="32"/>
        </w:rPr>
        <w:t>，作为核查中心后续判断注册核查风险、确定核查组织模式和方法及核查地点的重要依据，也作为药品审评中心后续启动注册核查合规因素划分的依据。</w:t>
      </w:r>
    </w:p>
    <w:p w:rsidR="00C20A9C" w:rsidRDefault="00C20A9C">
      <w:pPr>
        <w:pStyle w:val="a8"/>
        <w:shd w:val="clear" w:color="auto" w:fill="FFFFFF"/>
        <w:spacing w:before="0" w:beforeAutospacing="0" w:after="0" w:afterAutospacing="0" w:line="560" w:lineRule="exact"/>
        <w:ind w:firstLineChars="200" w:firstLine="640"/>
        <w:jc w:val="both"/>
        <w:rPr>
          <w:rFonts w:ascii="Times New Roman" w:eastAsia="黑体" w:hAnsi="Times New Roman" w:cs="Times New Roman"/>
          <w:color w:val="000000" w:themeColor="text1"/>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第七节时限要求</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药品审评中心在药品注册申请受理后</w:t>
      </w:r>
      <w:r>
        <w:rPr>
          <w:rFonts w:ascii="Times New Roman" w:eastAsia="仿宋_GB2312" w:hAnsi="Times New Roman"/>
          <w:color w:val="000000" w:themeColor="text1"/>
          <w:kern w:val="0"/>
          <w:sz w:val="32"/>
          <w:szCs w:val="32"/>
        </w:rPr>
        <w:t>40</w:t>
      </w:r>
      <w:r>
        <w:rPr>
          <w:rFonts w:ascii="Times New Roman" w:eastAsia="仿宋_GB2312" w:hAnsi="Times New Roman"/>
          <w:color w:val="000000" w:themeColor="text1"/>
          <w:kern w:val="0"/>
          <w:sz w:val="32"/>
          <w:szCs w:val="32"/>
        </w:rPr>
        <w:t>日内通知核查中心和申请人进行注册核查</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sz w:val="32"/>
          <w:szCs w:val="32"/>
        </w:rPr>
        <w:t>原则上在审评时限届满</w:t>
      </w:r>
      <w:r>
        <w:rPr>
          <w:rFonts w:ascii="Times New Roman" w:eastAsia="仿宋_GB2312" w:hAnsi="Times New Roman"/>
          <w:color w:val="000000" w:themeColor="text1"/>
          <w:sz w:val="32"/>
          <w:szCs w:val="32"/>
        </w:rPr>
        <w:t>40</w:t>
      </w:r>
      <w:r>
        <w:rPr>
          <w:rFonts w:ascii="Times New Roman" w:eastAsia="仿宋_GB2312" w:hAnsi="Times New Roman"/>
          <w:color w:val="000000" w:themeColor="text1"/>
          <w:sz w:val="32"/>
          <w:szCs w:val="32"/>
        </w:rPr>
        <w:t>日前完成注册核查并反馈药品审评中心</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FF0000"/>
          <w:kern w:val="0"/>
          <w:sz w:val="32"/>
          <w:szCs w:val="32"/>
          <w:lang w:eastAsia="zh-CN"/>
        </w:rPr>
      </w:pPr>
      <w:r>
        <w:rPr>
          <w:rFonts w:ascii="Times New Roman" w:eastAsia="仿宋_GB2312" w:hAnsi="Times New Roman" w:hint="eastAsia"/>
          <w:color w:val="000000" w:themeColor="text1"/>
          <w:kern w:val="0"/>
          <w:sz w:val="32"/>
          <w:szCs w:val="32"/>
        </w:rPr>
        <w:t>注册核查工作时限原则上为</w:t>
      </w:r>
      <w:r>
        <w:rPr>
          <w:rFonts w:ascii="Times New Roman" w:eastAsia="仿宋_GB2312" w:hAnsi="Times New Roman"/>
          <w:color w:val="000000" w:themeColor="text1"/>
          <w:kern w:val="0"/>
          <w:sz w:val="32"/>
          <w:szCs w:val="32"/>
        </w:rPr>
        <w:t>120</w:t>
      </w:r>
      <w:r>
        <w:rPr>
          <w:rFonts w:ascii="Times New Roman" w:eastAsia="仿宋_GB2312" w:hAnsi="Times New Roman" w:hint="eastAsia"/>
          <w:color w:val="000000" w:themeColor="text1"/>
          <w:kern w:val="0"/>
          <w:sz w:val="32"/>
          <w:szCs w:val="32"/>
        </w:rPr>
        <w:t>日。</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申请人应当在收到药品审评中心核查告知之日起</w:t>
      </w:r>
      <w:r>
        <w:rPr>
          <w:rFonts w:ascii="Times New Roman" w:eastAsia="仿宋_GB2312" w:hAnsi="Times New Roman"/>
          <w:color w:val="000000" w:themeColor="text1"/>
          <w:kern w:val="0"/>
          <w:sz w:val="32"/>
          <w:szCs w:val="32"/>
        </w:rPr>
        <w:t>80</w:t>
      </w:r>
      <w:r>
        <w:rPr>
          <w:rFonts w:ascii="Times New Roman" w:eastAsia="仿宋_GB2312" w:hAnsi="Times New Roman" w:hint="eastAsia"/>
          <w:color w:val="000000" w:themeColor="text1"/>
          <w:kern w:val="0"/>
          <w:sz w:val="32"/>
          <w:szCs w:val="32"/>
        </w:rPr>
        <w:t>日内接受注册核查；进行生产现场核查的，申请人应当在收到</w:t>
      </w:r>
      <w:r>
        <w:rPr>
          <w:rFonts w:ascii="Times New Roman" w:eastAsia="仿宋_GB2312" w:hAnsi="Times New Roman" w:hint="eastAsia"/>
          <w:color w:val="000000" w:themeColor="text1"/>
          <w:kern w:val="0"/>
          <w:sz w:val="32"/>
          <w:szCs w:val="32"/>
        </w:rPr>
        <w:lastRenderedPageBreak/>
        <w:t>药品审评中心生产现场核查相关告知之日起</w:t>
      </w:r>
      <w:r>
        <w:rPr>
          <w:rFonts w:ascii="Times New Roman" w:eastAsia="仿宋_GB2312" w:hAnsi="Times New Roman"/>
          <w:color w:val="000000" w:themeColor="text1"/>
          <w:kern w:val="0"/>
          <w:sz w:val="32"/>
          <w:szCs w:val="32"/>
        </w:rPr>
        <w:t>20</w:t>
      </w:r>
      <w:r>
        <w:rPr>
          <w:rFonts w:ascii="Times New Roman" w:eastAsia="仿宋_GB2312" w:hAnsi="Times New Roman" w:hint="eastAsia"/>
          <w:color w:val="000000" w:themeColor="text1"/>
          <w:kern w:val="0"/>
          <w:sz w:val="32"/>
          <w:szCs w:val="32"/>
        </w:rPr>
        <w:t>日内，向核查中心确认生产现场核查事项。</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纳入优先审评审批程序的，药品审评中心在药品注册申请受理后</w:t>
      </w:r>
      <w:r>
        <w:rPr>
          <w:rFonts w:ascii="Times New Roman" w:eastAsia="仿宋_GB2312" w:hAnsi="Times New Roman"/>
          <w:color w:val="000000" w:themeColor="text1"/>
          <w:kern w:val="0"/>
          <w:sz w:val="32"/>
          <w:szCs w:val="32"/>
        </w:rPr>
        <w:t>25</w:t>
      </w:r>
      <w:r>
        <w:rPr>
          <w:rFonts w:ascii="Times New Roman" w:eastAsia="仿宋_GB2312" w:hAnsi="Times New Roman"/>
          <w:color w:val="000000" w:themeColor="text1"/>
          <w:kern w:val="0"/>
          <w:sz w:val="32"/>
          <w:szCs w:val="32"/>
        </w:rPr>
        <w:t>日内通知核查中心和申请人进行注册核查</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sz w:val="32"/>
          <w:szCs w:val="32"/>
        </w:rPr>
        <w:t>原则上在审评时限届满</w:t>
      </w:r>
      <w:r>
        <w:rPr>
          <w:rFonts w:ascii="Times New Roman" w:eastAsia="仿宋_GB2312" w:hAnsi="Times New Roman"/>
          <w:color w:val="000000" w:themeColor="text1"/>
          <w:sz w:val="32"/>
          <w:szCs w:val="32"/>
        </w:rPr>
        <w:t>25</w:t>
      </w:r>
      <w:r>
        <w:rPr>
          <w:rFonts w:ascii="Times New Roman" w:eastAsia="仿宋_GB2312" w:hAnsi="Times New Roman"/>
          <w:color w:val="000000" w:themeColor="text1"/>
          <w:sz w:val="32"/>
          <w:szCs w:val="32"/>
        </w:rPr>
        <w:t>日前完成注册核查并反馈药品审评中心</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纳入优先审评审批程序的，注册核查工作时限为</w:t>
      </w:r>
      <w:r>
        <w:rPr>
          <w:rFonts w:ascii="Times New Roman" w:eastAsia="仿宋_GB2312" w:hAnsi="Times New Roman"/>
          <w:color w:val="000000" w:themeColor="text1"/>
          <w:kern w:val="0"/>
          <w:sz w:val="32"/>
          <w:szCs w:val="32"/>
        </w:rPr>
        <w:t>80</w:t>
      </w:r>
      <w:r>
        <w:rPr>
          <w:rFonts w:ascii="Times New Roman" w:eastAsia="仿宋_GB2312" w:hAnsi="Times New Roman"/>
          <w:color w:val="000000" w:themeColor="text1"/>
          <w:kern w:val="0"/>
          <w:sz w:val="32"/>
          <w:szCs w:val="32"/>
        </w:rPr>
        <w:t>日。</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纳入优先审评审批程序的，</w:t>
      </w:r>
      <w:r>
        <w:rPr>
          <w:rFonts w:ascii="Times New Roman" w:eastAsia="仿宋_GB2312" w:hAnsi="Times New Roman" w:hint="eastAsia"/>
          <w:color w:val="000000" w:themeColor="text1"/>
          <w:kern w:val="0"/>
          <w:sz w:val="32"/>
          <w:szCs w:val="32"/>
        </w:rPr>
        <w:t>申请人应当在收到药品审评中心核查告知之日起</w:t>
      </w:r>
      <w:r>
        <w:rPr>
          <w:rFonts w:ascii="Times New Roman" w:eastAsia="仿宋_GB2312" w:hAnsi="Times New Roman"/>
          <w:color w:val="000000" w:themeColor="text1"/>
          <w:kern w:val="0"/>
          <w:sz w:val="32"/>
          <w:szCs w:val="32"/>
        </w:rPr>
        <w:t>60</w:t>
      </w:r>
      <w:r>
        <w:rPr>
          <w:rFonts w:ascii="Times New Roman" w:eastAsia="仿宋_GB2312" w:hAnsi="Times New Roman" w:hint="eastAsia"/>
          <w:color w:val="000000" w:themeColor="text1"/>
          <w:kern w:val="0"/>
          <w:sz w:val="32"/>
          <w:szCs w:val="32"/>
        </w:rPr>
        <w:t>日内接受注册核查；进行生产现场核查的，申请人应当在收到药品审评中心相关告知之日起</w:t>
      </w:r>
      <w:r>
        <w:rPr>
          <w:rFonts w:ascii="Times New Roman" w:eastAsia="仿宋_GB2312" w:hAnsi="Times New Roman"/>
          <w:color w:val="000000" w:themeColor="text1"/>
          <w:kern w:val="0"/>
          <w:sz w:val="32"/>
          <w:szCs w:val="32"/>
        </w:rPr>
        <w:t>15</w:t>
      </w:r>
      <w:r>
        <w:rPr>
          <w:rFonts w:ascii="Times New Roman" w:eastAsia="仿宋_GB2312" w:hAnsi="Times New Roman" w:hint="eastAsia"/>
          <w:color w:val="000000" w:themeColor="text1"/>
          <w:kern w:val="0"/>
          <w:sz w:val="32"/>
          <w:szCs w:val="32"/>
        </w:rPr>
        <w:t>日内，向核查中心确认生产现场核查事项。</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核查中心于现场核查前</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日通知申请人和被核查单位</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有因检查</w:t>
      </w:r>
      <w:r>
        <w:rPr>
          <w:rFonts w:ascii="Times New Roman" w:eastAsia="仿宋_GB2312" w:hAnsi="Times New Roman"/>
          <w:color w:val="000000" w:themeColor="text1"/>
          <w:kern w:val="0"/>
          <w:sz w:val="32"/>
          <w:szCs w:val="32"/>
          <w:lang w:eastAsia="zh-CN"/>
        </w:rPr>
        <w:t>可不提前通知申请人和被核查单位。</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核查组应当在现场核查结束之日起</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日内，将现场核查报告及相关资料报送核查中心。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核查中心在现场核查结束之日起</w:t>
      </w:r>
      <w:r>
        <w:rPr>
          <w:rFonts w:ascii="Times New Roman" w:eastAsia="仿宋_GB2312" w:hAnsi="Times New Roman"/>
          <w:color w:val="000000" w:themeColor="text1"/>
          <w:kern w:val="0"/>
          <w:sz w:val="32"/>
          <w:szCs w:val="32"/>
        </w:rPr>
        <w:t>40</w:t>
      </w:r>
      <w:r>
        <w:rPr>
          <w:rFonts w:ascii="Times New Roman" w:eastAsia="仿宋_GB2312" w:hAnsi="Times New Roman"/>
          <w:color w:val="000000" w:themeColor="text1"/>
          <w:kern w:val="0"/>
          <w:sz w:val="32"/>
          <w:szCs w:val="32"/>
        </w:rPr>
        <w:t>日内</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纳入优先审评审批程序的在现场核查结束之日起</w:t>
      </w:r>
      <w:r>
        <w:rPr>
          <w:rFonts w:ascii="Times New Roman" w:eastAsia="仿宋_GB2312" w:hAnsi="Times New Roman"/>
          <w:color w:val="000000" w:themeColor="text1"/>
          <w:kern w:val="0"/>
          <w:sz w:val="32"/>
          <w:szCs w:val="32"/>
        </w:rPr>
        <w:t>20</w:t>
      </w:r>
      <w:r>
        <w:rPr>
          <w:rFonts w:ascii="Times New Roman" w:eastAsia="仿宋_GB2312" w:hAnsi="Times New Roman"/>
          <w:color w:val="000000" w:themeColor="text1"/>
          <w:kern w:val="0"/>
          <w:sz w:val="32"/>
          <w:szCs w:val="32"/>
        </w:rPr>
        <w:t>日</w:t>
      </w:r>
      <w:r>
        <w:rPr>
          <w:rFonts w:ascii="Times New Roman" w:eastAsia="仿宋_GB2312" w:hAnsi="Times New Roman"/>
          <w:color w:val="000000" w:themeColor="text1"/>
          <w:kern w:val="0"/>
          <w:sz w:val="32"/>
          <w:szCs w:val="32"/>
          <w:lang w:eastAsia="zh-CN"/>
        </w:rPr>
        <w:t>内，</w:t>
      </w:r>
      <w:r>
        <w:rPr>
          <w:rFonts w:ascii="Times New Roman" w:eastAsia="仿宋_GB2312" w:hAnsi="Times New Roman"/>
          <w:color w:val="000000" w:themeColor="text1"/>
          <w:kern w:val="0"/>
          <w:sz w:val="32"/>
          <w:szCs w:val="32"/>
        </w:rPr>
        <w:t>完成核查报告审核，作出审核结论，并将注册核查情况和核查结果反馈药品审评中心。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核查过程中抽取的样品</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应当在</w:t>
      </w:r>
      <w:r>
        <w:rPr>
          <w:rFonts w:ascii="Times New Roman" w:eastAsia="仿宋_GB2312" w:hAnsi="Times New Roman"/>
          <w:color w:val="000000" w:themeColor="text1"/>
          <w:kern w:val="0"/>
          <w:sz w:val="32"/>
          <w:szCs w:val="32"/>
          <w:lang w:eastAsia="zh-CN"/>
        </w:rPr>
        <w:t>抽样</w:t>
      </w:r>
      <w:r>
        <w:rPr>
          <w:rFonts w:ascii="Times New Roman" w:eastAsia="仿宋_GB2312" w:hAnsi="Times New Roman"/>
          <w:color w:val="000000" w:themeColor="text1"/>
          <w:kern w:val="0"/>
          <w:sz w:val="32"/>
          <w:szCs w:val="32"/>
        </w:rPr>
        <w:t>之日起</w:t>
      </w:r>
      <w:r>
        <w:rPr>
          <w:rFonts w:ascii="Times New Roman" w:eastAsia="仿宋_GB2312" w:hAnsi="Times New Roman"/>
          <w:color w:val="000000" w:themeColor="text1"/>
          <w:kern w:val="0"/>
          <w:sz w:val="32"/>
          <w:szCs w:val="32"/>
        </w:rPr>
        <w:t>10</w:t>
      </w:r>
      <w:r>
        <w:rPr>
          <w:rFonts w:ascii="Times New Roman" w:eastAsia="仿宋_GB2312" w:hAnsi="Times New Roman"/>
          <w:color w:val="000000" w:themeColor="text1"/>
          <w:kern w:val="0"/>
          <w:sz w:val="32"/>
          <w:szCs w:val="32"/>
        </w:rPr>
        <w:t>日内，送达指定药品检验机构。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五十一</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申请人现场核查后进行的必要反馈或者提交解释说明、申请人因</w:t>
      </w:r>
      <w:r>
        <w:rPr>
          <w:rFonts w:ascii="Times New Roman" w:eastAsia="仿宋_GB2312" w:hAnsi="Times New Roman"/>
          <w:color w:val="000000" w:themeColor="text1"/>
          <w:kern w:val="0"/>
          <w:sz w:val="32"/>
          <w:szCs w:val="32"/>
          <w:lang w:eastAsia="zh-CN"/>
        </w:rPr>
        <w:t>不可抗力</w:t>
      </w:r>
      <w:r>
        <w:rPr>
          <w:rFonts w:ascii="Times New Roman" w:eastAsia="仿宋_GB2312" w:hAnsi="Times New Roman"/>
          <w:color w:val="000000" w:themeColor="text1"/>
          <w:kern w:val="0"/>
          <w:sz w:val="32"/>
          <w:szCs w:val="32"/>
        </w:rPr>
        <w:t>原因延迟现场核查、召开专家咨询会等时间，不计入时限。相关情况影响注册核查时限</w:t>
      </w:r>
      <w:r>
        <w:rPr>
          <w:rFonts w:ascii="Times New Roman" w:eastAsia="仿宋_GB2312" w:hAnsi="Times New Roman"/>
          <w:color w:val="000000" w:themeColor="text1"/>
          <w:kern w:val="0"/>
          <w:sz w:val="32"/>
          <w:szCs w:val="32"/>
        </w:rPr>
        <w:lastRenderedPageBreak/>
        <w:t>的，核查中心应当</w:t>
      </w:r>
      <w:r>
        <w:rPr>
          <w:rFonts w:ascii="Times New Roman" w:eastAsia="仿宋_GB2312" w:hAnsi="Times New Roman"/>
          <w:color w:val="000000" w:themeColor="text1"/>
          <w:sz w:val="32"/>
          <w:szCs w:val="32"/>
        </w:rPr>
        <w:t>通知药品审评中心。</w:t>
      </w:r>
    </w:p>
    <w:p w:rsidR="00C20A9C" w:rsidRDefault="00F037C1">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五十二</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对于</w:t>
      </w:r>
      <w:r>
        <w:rPr>
          <w:rFonts w:ascii="Times New Roman" w:eastAsia="仿宋_GB2312" w:hAnsi="Times New Roman"/>
          <w:color w:val="000000" w:themeColor="text1"/>
          <w:sz w:val="32"/>
          <w:szCs w:val="32"/>
        </w:rPr>
        <w:t>因品种特性或者注册核查工作遇到特殊情况，确需延长时限的，书面告知申请人延长时限，并通知药品审评中心，必要时通知其他相关专业技术机构。延长时限不超过原时限的二分之一。</w:t>
      </w:r>
    </w:p>
    <w:p w:rsidR="00C20A9C" w:rsidRDefault="00C20A9C">
      <w:pPr>
        <w:autoSpaceDE w:val="0"/>
        <w:autoSpaceDN w:val="0"/>
        <w:adjustRightInd w:val="0"/>
        <w:spacing w:line="560" w:lineRule="exact"/>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第八节特殊情形的处理</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五十三</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药品审评中心在规定时限内通知申请人进行注册核查后，</w:t>
      </w:r>
      <w:r>
        <w:rPr>
          <w:rFonts w:ascii="Times New Roman" w:eastAsia="仿宋_GB2312" w:hAnsi="Times New Roman" w:hint="eastAsia"/>
          <w:color w:val="000000" w:themeColor="text1"/>
          <w:kern w:val="0"/>
          <w:sz w:val="32"/>
          <w:szCs w:val="32"/>
        </w:rPr>
        <w:t>原则</w:t>
      </w:r>
      <w:r>
        <w:rPr>
          <w:rFonts w:ascii="Times New Roman" w:eastAsia="仿宋_GB2312" w:hAnsi="Times New Roman"/>
          <w:color w:val="000000" w:themeColor="text1"/>
          <w:kern w:val="0"/>
          <w:sz w:val="32"/>
          <w:szCs w:val="32"/>
        </w:rPr>
        <w:t>上出现以下情形的，核查中心终止相关注册核查任务，</w:t>
      </w:r>
      <w:r>
        <w:rPr>
          <w:rFonts w:ascii="Times New Roman" w:eastAsia="仿宋_GB2312" w:hAnsi="Times New Roman"/>
          <w:color w:val="000000" w:themeColor="text1"/>
          <w:kern w:val="0"/>
          <w:sz w:val="32"/>
          <w:szCs w:val="32"/>
          <w:lang w:eastAsia="zh-CN"/>
        </w:rPr>
        <w:t>说明原因及依据后</w:t>
      </w:r>
      <w:r>
        <w:rPr>
          <w:rFonts w:ascii="Times New Roman" w:eastAsia="仿宋_GB2312" w:hAnsi="Times New Roman"/>
          <w:color w:val="000000" w:themeColor="text1"/>
          <w:kern w:val="0"/>
          <w:sz w:val="32"/>
          <w:szCs w:val="32"/>
        </w:rPr>
        <w:t>告知药品审评中心。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（一）</w:t>
      </w:r>
      <w:r>
        <w:rPr>
          <w:rFonts w:ascii="Times New Roman" w:eastAsia="仿宋_GB2312" w:hAnsi="Times New Roman"/>
          <w:color w:val="000000" w:themeColor="text1"/>
          <w:kern w:val="0"/>
          <w:sz w:val="32"/>
          <w:szCs w:val="32"/>
          <w:lang w:eastAsia="zh-CN"/>
        </w:rPr>
        <w:t>除自然灾害、政府行为等不可抗力的正当理由外，</w:t>
      </w:r>
      <w:r>
        <w:rPr>
          <w:rFonts w:ascii="Times New Roman" w:eastAsia="仿宋_GB2312" w:hAnsi="Times New Roman"/>
          <w:color w:val="000000" w:themeColor="text1"/>
          <w:kern w:val="0"/>
          <w:sz w:val="32"/>
          <w:szCs w:val="32"/>
        </w:rPr>
        <w:t>申请人</w:t>
      </w:r>
      <w:r>
        <w:rPr>
          <w:rFonts w:ascii="Times New Roman" w:eastAsia="仿宋_GB2312" w:hAnsi="Times New Roman"/>
          <w:color w:val="000000" w:themeColor="text1"/>
          <w:kern w:val="0"/>
          <w:sz w:val="32"/>
          <w:szCs w:val="32"/>
          <w:lang w:eastAsia="zh-CN"/>
        </w:rPr>
        <w:t>未在规定时限内进行生产现场核查确认，或者</w:t>
      </w:r>
      <w:r>
        <w:rPr>
          <w:rFonts w:ascii="Times New Roman" w:eastAsia="仿宋_GB2312" w:hAnsi="Times New Roman"/>
          <w:color w:val="000000" w:themeColor="text1"/>
          <w:kern w:val="0"/>
          <w:sz w:val="32"/>
          <w:szCs w:val="32"/>
        </w:rPr>
        <w:t>不能在规定时限内</w:t>
      </w:r>
      <w:r>
        <w:rPr>
          <w:rFonts w:ascii="Times New Roman" w:eastAsia="仿宋_GB2312" w:hAnsi="Times New Roman"/>
          <w:color w:val="000000" w:themeColor="text1"/>
          <w:kern w:val="0"/>
          <w:sz w:val="32"/>
          <w:szCs w:val="32"/>
          <w:lang w:eastAsia="zh-CN"/>
        </w:rPr>
        <w:t>接受</w:t>
      </w:r>
      <w:r>
        <w:rPr>
          <w:rFonts w:ascii="Times New Roman" w:eastAsia="仿宋_GB2312" w:hAnsi="Times New Roman"/>
          <w:color w:val="000000" w:themeColor="text1"/>
          <w:kern w:val="0"/>
          <w:sz w:val="32"/>
          <w:szCs w:val="32"/>
        </w:rPr>
        <w:t>现场核查的；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（二）</w:t>
      </w:r>
      <w:r>
        <w:rPr>
          <w:rFonts w:ascii="Times New Roman" w:eastAsia="仿宋_GB2312" w:hAnsi="Times New Roman"/>
          <w:color w:val="000000" w:themeColor="text1"/>
          <w:kern w:val="0"/>
          <w:sz w:val="32"/>
          <w:szCs w:val="32"/>
          <w:lang w:eastAsia="zh-CN"/>
        </w:rPr>
        <w:t>申请人和生产企业尚未取得相应药品生产许可证，或者品种尚未完成商业规模生产工艺验证的；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hint="eastAsia"/>
          <w:color w:val="000000" w:themeColor="text1"/>
          <w:kern w:val="0"/>
          <w:sz w:val="32"/>
          <w:szCs w:val="32"/>
          <w:lang w:eastAsia="zh-CN"/>
        </w:rPr>
        <w:t>（三）尚未完成注册核查的品种，药品审评中心告知终止注册程序或者不予批准的；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四</w:t>
      </w:r>
      <w:r>
        <w:rPr>
          <w:rFonts w:ascii="Times New Roman" w:eastAsia="仿宋_GB2312" w:hAnsi="Times New Roman"/>
          <w:color w:val="000000" w:themeColor="text1"/>
          <w:kern w:val="0"/>
          <w:sz w:val="32"/>
          <w:szCs w:val="32"/>
        </w:rPr>
        <w:t>）其他需要终止注册核查的。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五十四</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sz w:val="32"/>
          <w:szCs w:val="32"/>
        </w:rPr>
        <w:t>申请人和</w:t>
      </w:r>
      <w:r>
        <w:rPr>
          <w:rFonts w:ascii="Times New Roman" w:eastAsia="仿宋_GB2312" w:hAnsi="Times New Roman"/>
          <w:color w:val="000000" w:themeColor="text1"/>
          <w:sz w:val="32"/>
          <w:szCs w:val="32"/>
          <w:lang w:eastAsia="zh-CN"/>
        </w:rPr>
        <w:t>（或）</w:t>
      </w:r>
      <w:r>
        <w:rPr>
          <w:rFonts w:ascii="Times New Roman" w:eastAsia="仿宋_GB2312" w:hAnsi="Times New Roman"/>
          <w:color w:val="000000" w:themeColor="text1"/>
          <w:sz w:val="32"/>
          <w:szCs w:val="32"/>
        </w:rPr>
        <w:t>被核查单位存在拒绝、阻碍、限制核查，不配合提供必要证明性材料</w:t>
      </w:r>
      <w:r>
        <w:rPr>
          <w:rFonts w:ascii="Times New Roman" w:eastAsia="仿宋_GB2312" w:hAnsi="Times New Roman"/>
          <w:color w:val="000000" w:themeColor="text1"/>
          <w:sz w:val="32"/>
          <w:szCs w:val="32"/>
          <w:lang w:eastAsia="zh-CN"/>
        </w:rPr>
        <w:t>等情形</w:t>
      </w:r>
      <w:r>
        <w:rPr>
          <w:rFonts w:ascii="Times New Roman" w:eastAsia="仿宋_GB2312" w:hAnsi="Times New Roman"/>
          <w:color w:val="000000" w:themeColor="text1"/>
          <w:sz w:val="32"/>
          <w:szCs w:val="32"/>
        </w:rPr>
        <w:t>，或者存在主观故意导致核查无法完成的，核查结果直接判定为不通过。</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lang w:eastAsia="zh-CN"/>
        </w:rPr>
        <w:t>第五十五条</w:t>
      </w:r>
      <w:r>
        <w:rPr>
          <w:rFonts w:ascii="Times New Roman" w:eastAsia="仿宋_GB2312" w:hAnsi="Times New Roman"/>
          <w:color w:val="000000" w:themeColor="text1"/>
          <w:kern w:val="0"/>
          <w:sz w:val="32"/>
          <w:szCs w:val="32"/>
        </w:rPr>
        <w:t>申请人</w:t>
      </w:r>
      <w:r>
        <w:rPr>
          <w:rFonts w:ascii="Times New Roman" w:eastAsia="仿宋_GB2312" w:hAnsi="Times New Roman"/>
          <w:color w:val="000000" w:themeColor="text1"/>
          <w:kern w:val="0"/>
          <w:sz w:val="32"/>
          <w:szCs w:val="32"/>
          <w:lang w:eastAsia="zh-CN"/>
        </w:rPr>
        <w:t>或</w:t>
      </w:r>
      <w:r>
        <w:rPr>
          <w:rFonts w:ascii="Times New Roman" w:eastAsia="仿宋_GB2312" w:hAnsi="Times New Roman"/>
          <w:color w:val="000000" w:themeColor="text1"/>
          <w:kern w:val="0"/>
          <w:sz w:val="32"/>
          <w:szCs w:val="32"/>
        </w:rPr>
        <w:t>被核查单位认为核查人员与所从事的核查事项存在利益冲突的，可</w:t>
      </w:r>
      <w:r>
        <w:rPr>
          <w:rFonts w:ascii="Times New Roman" w:eastAsia="仿宋_GB2312" w:hAnsi="Times New Roman"/>
          <w:color w:val="000000" w:themeColor="text1"/>
          <w:kern w:val="0"/>
          <w:sz w:val="32"/>
          <w:szCs w:val="32"/>
          <w:lang w:eastAsia="zh-CN"/>
        </w:rPr>
        <w:t>在现场核查首次会议结束前</w:t>
      </w:r>
      <w:r>
        <w:rPr>
          <w:rFonts w:ascii="Times New Roman" w:eastAsia="仿宋_GB2312" w:hAnsi="Times New Roman"/>
          <w:color w:val="000000" w:themeColor="text1"/>
          <w:kern w:val="0"/>
          <w:sz w:val="32"/>
          <w:szCs w:val="32"/>
        </w:rPr>
        <w:t>向核查中心提出回避要求及相关理由。</w:t>
      </w:r>
      <w:r>
        <w:rPr>
          <w:rFonts w:ascii="Times New Roman" w:eastAsia="仿宋_GB2312" w:hAnsi="Times New Roman"/>
          <w:color w:val="000000" w:themeColor="text1"/>
          <w:kern w:val="0"/>
          <w:sz w:val="32"/>
          <w:szCs w:val="32"/>
          <w:lang w:eastAsia="zh-CN"/>
        </w:rPr>
        <w:t>经核查中心确认属</w:t>
      </w:r>
      <w:r>
        <w:rPr>
          <w:rFonts w:ascii="Times New Roman" w:eastAsia="仿宋_GB2312" w:hAnsi="Times New Roman"/>
          <w:color w:val="000000" w:themeColor="text1"/>
          <w:kern w:val="0"/>
          <w:sz w:val="32"/>
          <w:szCs w:val="32"/>
          <w:lang w:eastAsia="zh-CN"/>
        </w:rPr>
        <w:lastRenderedPageBreak/>
        <w:t>于需要回避情形的，相关人员应当予以回避。</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申请人或被核查单位对现场核查程序、核查发现的问题等有不同意见</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，可在核查结束之日起</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日内向</w:t>
      </w:r>
      <w:r>
        <w:rPr>
          <w:rFonts w:ascii="Times New Roman" w:eastAsia="仿宋_GB2312" w:hAnsi="Times New Roman"/>
          <w:color w:val="000000" w:themeColor="text1"/>
          <w:kern w:val="0"/>
          <w:sz w:val="32"/>
          <w:szCs w:val="32"/>
          <w:lang w:eastAsia="zh-CN"/>
        </w:rPr>
        <w:t>核查中心</w:t>
      </w:r>
      <w:r>
        <w:rPr>
          <w:rFonts w:ascii="Times New Roman" w:eastAsia="仿宋_GB2312" w:hAnsi="Times New Roman"/>
          <w:color w:val="000000" w:themeColor="text1"/>
          <w:kern w:val="0"/>
          <w:sz w:val="32"/>
          <w:szCs w:val="32"/>
        </w:rPr>
        <w:t>提出异议。</w:t>
      </w:r>
    </w:p>
    <w:p w:rsidR="00C20A9C" w:rsidRDefault="00F037C1">
      <w:pPr>
        <w:autoSpaceDE w:val="0"/>
        <w:autoSpaceDN w:val="0"/>
        <w:adjustRightInd w:val="0"/>
        <w:spacing w:line="560" w:lineRule="exact"/>
        <w:ind w:firstLineChars="200" w:firstLine="640"/>
        <w:jc w:val="left"/>
        <w:rPr>
          <w:rFonts w:ascii="Times New Roman" w:eastAsia="黑体" w:hAnsi="Times New Roman"/>
          <w:color w:val="000000" w:themeColor="text1"/>
          <w:kern w:val="0"/>
          <w:sz w:val="32"/>
          <w:szCs w:val="32"/>
        </w:rPr>
      </w:pPr>
      <w:r>
        <w:rPr>
          <w:rFonts w:ascii="Times New Roman" w:eastAsia="仿宋_GB2312" w:hAnsi="Times New Roman"/>
          <w:color w:val="000000" w:themeColor="text1"/>
          <w:kern w:val="0"/>
          <w:sz w:val="32"/>
          <w:szCs w:val="32"/>
        </w:rPr>
        <w:t>核查中心应当对提出的异议情况进行调查或研究，并结合调查研究情况作出核查审核结论。</w:t>
      </w:r>
    </w:p>
    <w:p w:rsidR="00C20A9C" w:rsidRDefault="00C20A9C">
      <w:pPr>
        <w:autoSpaceDE w:val="0"/>
        <w:autoSpaceDN w:val="0"/>
        <w:adjustRightInd w:val="0"/>
        <w:spacing w:line="560" w:lineRule="exact"/>
        <w:jc w:val="left"/>
        <w:rPr>
          <w:rFonts w:ascii="Times New Roman" w:eastAsia="黑体" w:hAnsi="Times New Roman"/>
          <w:color w:val="000000" w:themeColor="text1"/>
          <w:kern w:val="0"/>
          <w:sz w:val="32"/>
          <w:szCs w:val="32"/>
        </w:rPr>
      </w:pPr>
    </w:p>
    <w:p w:rsidR="00C20A9C" w:rsidRDefault="00F037C1">
      <w:pPr>
        <w:autoSpaceDE w:val="0"/>
        <w:autoSpaceDN w:val="0"/>
        <w:adjustRightInd w:val="0"/>
        <w:spacing w:line="560" w:lineRule="exact"/>
        <w:jc w:val="center"/>
        <w:outlineLvl w:val="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第四章附则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对于境外场地进行的注册核查，核查中心结合《药品医疗器械境外核查管理规定》</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相关要求组织实施。</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sz w:val="32"/>
          <w:szCs w:val="32"/>
        </w:rPr>
        <w:t>本程序所指的抽样是指药品监督管理部门在注册核查过程中进行的取样、封样和通知检验。</w:t>
      </w:r>
    </w:p>
    <w:p w:rsidR="00C20A9C" w:rsidRDefault="00F037C1">
      <w:pPr>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lang w:eastAsia="zh-CN"/>
        </w:rPr>
        <w:t>第五十八条</w:t>
      </w:r>
      <w:r>
        <w:rPr>
          <w:rFonts w:ascii="Times New Roman" w:eastAsia="仿宋_GB2312" w:hAnsi="Times New Roman"/>
          <w:color w:val="000000" w:themeColor="text1"/>
          <w:kern w:val="0"/>
          <w:sz w:val="32"/>
          <w:szCs w:val="32"/>
        </w:rPr>
        <w:t>本程序所述时限均以工作日计算。</w:t>
      </w:r>
    </w:p>
    <w:p w:rsidR="00C20A9C" w:rsidRDefault="00F037C1">
      <w:pPr>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本程序由核查中心负责解释。</w:t>
      </w:r>
    </w:p>
    <w:p w:rsidR="00C20A9C" w:rsidRDefault="00F037C1">
      <w:pPr>
        <w:spacing w:line="560" w:lineRule="exact"/>
        <w:ind w:firstLineChars="200" w:firstLine="640"/>
        <w:rPr>
          <w:rFonts w:ascii="Times New Roman" w:hAnsi="Times New Roman"/>
          <w:color w:val="000000" w:themeColor="text1"/>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六十</w:t>
      </w:r>
      <w:r>
        <w:rPr>
          <w:rFonts w:ascii="Times New Roman" w:eastAsia="黑体" w:hAnsi="Times New Roman"/>
          <w:color w:val="000000" w:themeColor="text1"/>
          <w:kern w:val="0"/>
          <w:sz w:val="32"/>
          <w:szCs w:val="32"/>
        </w:rPr>
        <w:t>条</w:t>
      </w:r>
      <w:r>
        <w:rPr>
          <w:rFonts w:ascii="Times New Roman" w:eastAsia="仿宋_GB2312" w:hAnsi="Times New Roman"/>
          <w:color w:val="000000" w:themeColor="text1"/>
          <w:kern w:val="0"/>
          <w:sz w:val="32"/>
          <w:szCs w:val="32"/>
        </w:rPr>
        <w:t>本程序</w:t>
      </w:r>
      <w:r>
        <w:rPr>
          <w:rFonts w:ascii="Times New Roman" w:eastAsia="仿宋_GB2312" w:hAnsi="Times New Roman"/>
          <w:color w:val="000000" w:themeColor="text1"/>
          <w:kern w:val="0"/>
          <w:sz w:val="32"/>
          <w:szCs w:val="32"/>
          <w:lang w:eastAsia="zh-CN"/>
        </w:rPr>
        <w:t>自</w:t>
      </w:r>
      <w:r>
        <w:rPr>
          <w:rFonts w:ascii="Times New Roman" w:eastAsia="仿宋_GB2312" w:hAnsi="Times New Roman" w:hint="eastAsia"/>
          <w:color w:val="000000" w:themeColor="text1"/>
          <w:kern w:val="0"/>
          <w:sz w:val="32"/>
          <w:szCs w:val="32"/>
          <w:lang w:eastAsia="zh-CN"/>
        </w:rPr>
        <w:t>2022</w:t>
      </w:r>
      <w:r>
        <w:rPr>
          <w:rFonts w:ascii="Times New Roman" w:eastAsia="仿宋_GB2312" w:hAnsi="Times New Roman" w:hint="eastAsia"/>
          <w:color w:val="000000" w:themeColor="text1"/>
          <w:kern w:val="0"/>
          <w:sz w:val="32"/>
          <w:szCs w:val="32"/>
          <w:lang w:eastAsia="zh-CN"/>
        </w:rPr>
        <w:t>年</w:t>
      </w:r>
      <w:r>
        <w:rPr>
          <w:rFonts w:ascii="Times New Roman" w:eastAsia="仿宋_GB2312" w:hAnsi="Times New Roman" w:hint="eastAsia"/>
          <w:color w:val="000000" w:themeColor="text1"/>
          <w:kern w:val="0"/>
          <w:sz w:val="32"/>
          <w:szCs w:val="32"/>
          <w:lang w:eastAsia="zh-CN"/>
        </w:rPr>
        <w:t>1</w:t>
      </w:r>
      <w:r>
        <w:rPr>
          <w:rFonts w:ascii="Times New Roman" w:eastAsia="仿宋_GB2312" w:hAnsi="Times New Roman" w:hint="eastAsia"/>
          <w:color w:val="000000" w:themeColor="text1"/>
          <w:kern w:val="0"/>
          <w:sz w:val="32"/>
          <w:szCs w:val="32"/>
          <w:lang w:eastAsia="zh-CN"/>
        </w:rPr>
        <w:t>月</w:t>
      </w:r>
      <w:r>
        <w:rPr>
          <w:rFonts w:ascii="Times New Roman" w:eastAsia="仿宋_GB2312" w:hAnsi="Times New Roman" w:hint="eastAsia"/>
          <w:color w:val="000000" w:themeColor="text1"/>
          <w:kern w:val="0"/>
          <w:sz w:val="32"/>
          <w:szCs w:val="32"/>
          <w:lang w:eastAsia="zh-CN"/>
        </w:rPr>
        <w:t>1</w:t>
      </w:r>
      <w:r>
        <w:rPr>
          <w:rFonts w:ascii="Times New Roman" w:eastAsia="仿宋_GB2312" w:hAnsi="Times New Roman" w:hint="eastAsia"/>
          <w:color w:val="000000" w:themeColor="text1"/>
          <w:kern w:val="0"/>
          <w:sz w:val="32"/>
          <w:szCs w:val="32"/>
          <w:lang w:eastAsia="zh-CN"/>
        </w:rPr>
        <w:t>日</w:t>
      </w:r>
      <w:r>
        <w:rPr>
          <w:rFonts w:ascii="Times New Roman" w:eastAsia="仿宋_GB2312" w:hAnsi="Times New Roman"/>
          <w:color w:val="000000" w:themeColor="text1"/>
          <w:kern w:val="0"/>
          <w:sz w:val="32"/>
          <w:szCs w:val="32"/>
          <w:lang w:eastAsia="zh-CN"/>
        </w:rPr>
        <w:t>起</w:t>
      </w:r>
      <w:r>
        <w:rPr>
          <w:rFonts w:ascii="Times New Roman" w:eastAsia="仿宋_GB2312" w:hAnsi="Times New Roman" w:hint="eastAsia"/>
          <w:color w:val="000000" w:themeColor="text1"/>
          <w:kern w:val="0"/>
          <w:sz w:val="32"/>
          <w:szCs w:val="32"/>
          <w:lang w:eastAsia="zh-CN"/>
        </w:rPr>
        <w:t>施行</w:t>
      </w:r>
      <w:r>
        <w:rPr>
          <w:rFonts w:ascii="Times New Roman" w:eastAsia="仿宋_GB2312" w:hAnsi="Times New Roman"/>
          <w:color w:val="000000" w:themeColor="text1"/>
          <w:kern w:val="0"/>
          <w:sz w:val="32"/>
          <w:szCs w:val="32"/>
        </w:rPr>
        <w:t>。</w:t>
      </w:r>
    </w:p>
    <w:p w:rsidR="00C20A9C" w:rsidRDefault="00C20A9C">
      <w:pPr>
        <w:spacing w:line="560" w:lineRule="exact"/>
        <w:ind w:firstLineChars="200" w:firstLine="640"/>
        <w:rPr>
          <w:rFonts w:ascii="Times New Roman" w:eastAsia="仿宋_GB2312" w:hAnsi="Times New Roman"/>
          <w:color w:val="000000" w:themeColor="text1"/>
          <w:kern w:val="0"/>
          <w:sz w:val="32"/>
          <w:szCs w:val="32"/>
          <w:lang w:eastAsia="zh-CN"/>
        </w:rPr>
      </w:pPr>
    </w:p>
    <w:sectPr w:rsidR="00C20A9C" w:rsidSect="00DB08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879" w:rsidRDefault="00497879">
      <w:r>
        <w:separator/>
      </w:r>
    </w:p>
  </w:endnote>
  <w:endnote w:type="continuationSeparator" w:id="1">
    <w:p w:rsidR="00497879" w:rsidRDefault="004978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414326"/>
    </w:sdtPr>
    <w:sdtContent>
      <w:sdt>
        <w:sdtPr>
          <w:id w:val="-1669238322"/>
        </w:sdtPr>
        <w:sdtContent>
          <w:p w:rsidR="00C20A9C" w:rsidRDefault="00DB085C">
            <w:pPr>
              <w:pStyle w:val="a6"/>
              <w:jc w:val="center"/>
            </w:pPr>
            <w:r>
              <w:rPr>
                <w:b/>
                <w:bCs/>
                <w:sz w:val="24"/>
                <w:szCs w:val="24"/>
              </w:rPr>
              <w:fldChar w:fldCharType="begin"/>
            </w:r>
            <w:r w:rsidR="00F037C1">
              <w:rPr>
                <w:b/>
                <w:bCs/>
              </w:rPr>
              <w:instrText>PAGE</w:instrText>
            </w:r>
            <w:r>
              <w:rPr>
                <w:b/>
                <w:bCs/>
                <w:sz w:val="24"/>
                <w:szCs w:val="24"/>
              </w:rPr>
              <w:fldChar w:fldCharType="separate"/>
            </w:r>
            <w:r w:rsidR="00F042EB">
              <w:rPr>
                <w:b/>
                <w:bCs/>
                <w:noProof/>
              </w:rPr>
              <w:t>15</w:t>
            </w:r>
            <w:r>
              <w:rPr>
                <w:b/>
                <w:bCs/>
                <w:sz w:val="24"/>
                <w:szCs w:val="24"/>
              </w:rPr>
              <w:fldChar w:fldCharType="end"/>
            </w:r>
            <w:r w:rsidR="00F037C1">
              <w:rPr>
                <w:lang w:val="zh-CN" w:eastAsia="zh-CN"/>
              </w:rPr>
              <w:t xml:space="preserve"> / </w:t>
            </w:r>
            <w:r>
              <w:rPr>
                <w:b/>
                <w:bCs/>
                <w:sz w:val="24"/>
                <w:szCs w:val="24"/>
              </w:rPr>
              <w:fldChar w:fldCharType="begin"/>
            </w:r>
            <w:r w:rsidR="00F037C1">
              <w:rPr>
                <w:b/>
                <w:bCs/>
              </w:rPr>
              <w:instrText>NUMPAGES</w:instrText>
            </w:r>
            <w:r>
              <w:rPr>
                <w:b/>
                <w:bCs/>
                <w:sz w:val="24"/>
                <w:szCs w:val="24"/>
              </w:rPr>
              <w:fldChar w:fldCharType="separate"/>
            </w:r>
            <w:r w:rsidR="00F042EB">
              <w:rPr>
                <w:b/>
                <w:bCs/>
                <w:noProof/>
              </w:rPr>
              <w:t>15</w:t>
            </w:r>
            <w:r>
              <w:rPr>
                <w:b/>
                <w:bCs/>
                <w:sz w:val="24"/>
                <w:szCs w:val="24"/>
              </w:rPr>
              <w:fldChar w:fldCharType="end"/>
            </w:r>
          </w:p>
        </w:sdtContent>
      </w:sdt>
    </w:sdtContent>
  </w:sdt>
  <w:p w:rsidR="00C20A9C" w:rsidRDefault="00C20A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879" w:rsidRDefault="00497879">
      <w:r>
        <w:separator/>
      </w:r>
    </w:p>
  </w:footnote>
  <w:footnote w:type="continuationSeparator" w:id="1">
    <w:p w:rsidR="00497879" w:rsidRDefault="004978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03D8"/>
    <w:rsid w:val="0001662D"/>
    <w:rsid w:val="00035922"/>
    <w:rsid w:val="00067F2F"/>
    <w:rsid w:val="00080628"/>
    <w:rsid w:val="0009457F"/>
    <w:rsid w:val="000A4FCB"/>
    <w:rsid w:val="000C0339"/>
    <w:rsid w:val="000D1C6B"/>
    <w:rsid w:val="000D3A92"/>
    <w:rsid w:val="000E77C1"/>
    <w:rsid w:val="000E78CA"/>
    <w:rsid w:val="000F7547"/>
    <w:rsid w:val="00100F22"/>
    <w:rsid w:val="00102594"/>
    <w:rsid w:val="00102A7B"/>
    <w:rsid w:val="0011144B"/>
    <w:rsid w:val="00130055"/>
    <w:rsid w:val="001531F9"/>
    <w:rsid w:val="00171294"/>
    <w:rsid w:val="00171769"/>
    <w:rsid w:val="00175798"/>
    <w:rsid w:val="00195A46"/>
    <w:rsid w:val="001E3B9C"/>
    <w:rsid w:val="001E778D"/>
    <w:rsid w:val="001F14D8"/>
    <w:rsid w:val="001F25E7"/>
    <w:rsid w:val="00222B69"/>
    <w:rsid w:val="00225F47"/>
    <w:rsid w:val="00231CC4"/>
    <w:rsid w:val="002459F4"/>
    <w:rsid w:val="00256C50"/>
    <w:rsid w:val="00264349"/>
    <w:rsid w:val="002839A5"/>
    <w:rsid w:val="00286DB6"/>
    <w:rsid w:val="002A4F38"/>
    <w:rsid w:val="002C1652"/>
    <w:rsid w:val="002C5C22"/>
    <w:rsid w:val="002D0E98"/>
    <w:rsid w:val="002D5687"/>
    <w:rsid w:val="002E42E3"/>
    <w:rsid w:val="002E4AED"/>
    <w:rsid w:val="0030114C"/>
    <w:rsid w:val="003013F4"/>
    <w:rsid w:val="00334D6A"/>
    <w:rsid w:val="00334F54"/>
    <w:rsid w:val="00343F94"/>
    <w:rsid w:val="00357F0B"/>
    <w:rsid w:val="00362AFD"/>
    <w:rsid w:val="0037546C"/>
    <w:rsid w:val="00376742"/>
    <w:rsid w:val="0039685D"/>
    <w:rsid w:val="003B0BD6"/>
    <w:rsid w:val="003B146E"/>
    <w:rsid w:val="003B27B9"/>
    <w:rsid w:val="003C1043"/>
    <w:rsid w:val="003E444D"/>
    <w:rsid w:val="00405F1F"/>
    <w:rsid w:val="00422B4F"/>
    <w:rsid w:val="00425EC5"/>
    <w:rsid w:val="00451B97"/>
    <w:rsid w:val="00455F38"/>
    <w:rsid w:val="004763DA"/>
    <w:rsid w:val="00492EFE"/>
    <w:rsid w:val="00497879"/>
    <w:rsid w:val="004A3465"/>
    <w:rsid w:val="004B2C84"/>
    <w:rsid w:val="004B4E6D"/>
    <w:rsid w:val="004B5518"/>
    <w:rsid w:val="004B567F"/>
    <w:rsid w:val="004C0DDB"/>
    <w:rsid w:val="004E446F"/>
    <w:rsid w:val="00514849"/>
    <w:rsid w:val="005223A1"/>
    <w:rsid w:val="005276DD"/>
    <w:rsid w:val="0054369C"/>
    <w:rsid w:val="0055208C"/>
    <w:rsid w:val="0055752D"/>
    <w:rsid w:val="0056144F"/>
    <w:rsid w:val="0058604F"/>
    <w:rsid w:val="00594B74"/>
    <w:rsid w:val="005A244A"/>
    <w:rsid w:val="005D77C4"/>
    <w:rsid w:val="005E22B6"/>
    <w:rsid w:val="00623B41"/>
    <w:rsid w:val="00661B63"/>
    <w:rsid w:val="006678D7"/>
    <w:rsid w:val="006734B3"/>
    <w:rsid w:val="0068645F"/>
    <w:rsid w:val="006B39A3"/>
    <w:rsid w:val="006C4036"/>
    <w:rsid w:val="006D53A2"/>
    <w:rsid w:val="00701797"/>
    <w:rsid w:val="00711E23"/>
    <w:rsid w:val="007224EC"/>
    <w:rsid w:val="00742A79"/>
    <w:rsid w:val="00745BA9"/>
    <w:rsid w:val="0076181C"/>
    <w:rsid w:val="00766598"/>
    <w:rsid w:val="007D4FAB"/>
    <w:rsid w:val="007F7D3A"/>
    <w:rsid w:val="00811A8A"/>
    <w:rsid w:val="0082764F"/>
    <w:rsid w:val="00834E0B"/>
    <w:rsid w:val="00835CAB"/>
    <w:rsid w:val="0083617B"/>
    <w:rsid w:val="008536AB"/>
    <w:rsid w:val="00873533"/>
    <w:rsid w:val="00880BC4"/>
    <w:rsid w:val="00883FCE"/>
    <w:rsid w:val="00884C5C"/>
    <w:rsid w:val="008943DE"/>
    <w:rsid w:val="00896A7F"/>
    <w:rsid w:val="00897B80"/>
    <w:rsid w:val="008A49E9"/>
    <w:rsid w:val="008B2552"/>
    <w:rsid w:val="008C306F"/>
    <w:rsid w:val="008C3AEB"/>
    <w:rsid w:val="008E151C"/>
    <w:rsid w:val="008E30D3"/>
    <w:rsid w:val="00916AF6"/>
    <w:rsid w:val="009334C2"/>
    <w:rsid w:val="0094764C"/>
    <w:rsid w:val="00962141"/>
    <w:rsid w:val="00976EB6"/>
    <w:rsid w:val="00981C30"/>
    <w:rsid w:val="009831EB"/>
    <w:rsid w:val="009851B3"/>
    <w:rsid w:val="009A1072"/>
    <w:rsid w:val="009A1470"/>
    <w:rsid w:val="009A3AF0"/>
    <w:rsid w:val="009D43FF"/>
    <w:rsid w:val="009E0969"/>
    <w:rsid w:val="00A17B9F"/>
    <w:rsid w:val="00A31934"/>
    <w:rsid w:val="00A503D8"/>
    <w:rsid w:val="00A5712B"/>
    <w:rsid w:val="00A70E17"/>
    <w:rsid w:val="00A728BB"/>
    <w:rsid w:val="00AA78C9"/>
    <w:rsid w:val="00AC53B1"/>
    <w:rsid w:val="00AE62C2"/>
    <w:rsid w:val="00B622A0"/>
    <w:rsid w:val="00B7445A"/>
    <w:rsid w:val="00B90636"/>
    <w:rsid w:val="00BA0DBB"/>
    <w:rsid w:val="00BA311E"/>
    <w:rsid w:val="00BE1537"/>
    <w:rsid w:val="00BE5A65"/>
    <w:rsid w:val="00BE5EAC"/>
    <w:rsid w:val="00C047EA"/>
    <w:rsid w:val="00C20A9C"/>
    <w:rsid w:val="00C35D19"/>
    <w:rsid w:val="00C437AC"/>
    <w:rsid w:val="00C46195"/>
    <w:rsid w:val="00C529D5"/>
    <w:rsid w:val="00C6411F"/>
    <w:rsid w:val="00C74CE1"/>
    <w:rsid w:val="00C851E7"/>
    <w:rsid w:val="00CD45E2"/>
    <w:rsid w:val="00CD6A82"/>
    <w:rsid w:val="00CD7CB3"/>
    <w:rsid w:val="00CF071F"/>
    <w:rsid w:val="00D06880"/>
    <w:rsid w:val="00D072B8"/>
    <w:rsid w:val="00D16062"/>
    <w:rsid w:val="00D41331"/>
    <w:rsid w:val="00D41AE7"/>
    <w:rsid w:val="00D67FC1"/>
    <w:rsid w:val="00D90F39"/>
    <w:rsid w:val="00DB085C"/>
    <w:rsid w:val="00DB5191"/>
    <w:rsid w:val="00DC6191"/>
    <w:rsid w:val="00DD4339"/>
    <w:rsid w:val="00DD6328"/>
    <w:rsid w:val="00E0351C"/>
    <w:rsid w:val="00E50177"/>
    <w:rsid w:val="00E52BB2"/>
    <w:rsid w:val="00EA0687"/>
    <w:rsid w:val="00EA4DE6"/>
    <w:rsid w:val="00EB7917"/>
    <w:rsid w:val="00EE3684"/>
    <w:rsid w:val="00EE6A9E"/>
    <w:rsid w:val="00F037C1"/>
    <w:rsid w:val="00F042EB"/>
    <w:rsid w:val="00F2605F"/>
    <w:rsid w:val="00F4764E"/>
    <w:rsid w:val="00F47DF2"/>
    <w:rsid w:val="00F50925"/>
    <w:rsid w:val="00F663D6"/>
    <w:rsid w:val="00F84745"/>
    <w:rsid w:val="00FB5AB7"/>
    <w:rsid w:val="00FB7042"/>
    <w:rsid w:val="00FC6449"/>
    <w:rsid w:val="068F128E"/>
    <w:rsid w:val="0A3C34DB"/>
    <w:rsid w:val="100B7BD7"/>
    <w:rsid w:val="179C380B"/>
    <w:rsid w:val="291476A5"/>
    <w:rsid w:val="3757714B"/>
    <w:rsid w:val="3F19736B"/>
    <w:rsid w:val="42E23AB3"/>
    <w:rsid w:val="4DF90214"/>
    <w:rsid w:val="5551581F"/>
    <w:rsid w:val="640B2E77"/>
    <w:rsid w:val="696F5C56"/>
    <w:rsid w:val="7A9B3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85C"/>
    <w:pPr>
      <w:widowControl w:val="0"/>
      <w:jc w:val="both"/>
    </w:pPr>
    <w:rPr>
      <w:rFonts w:ascii="Century" w:eastAsia="MS Mincho" w:hAnsi="Century" w:cs="Times New Roman"/>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B085C"/>
    <w:pPr>
      <w:jc w:val="left"/>
    </w:pPr>
  </w:style>
  <w:style w:type="paragraph" w:styleId="a4">
    <w:name w:val="Date"/>
    <w:basedOn w:val="a"/>
    <w:next w:val="a"/>
    <w:link w:val="Char0"/>
    <w:uiPriority w:val="99"/>
    <w:semiHidden/>
    <w:unhideWhenUsed/>
    <w:qFormat/>
    <w:rsid w:val="00DB085C"/>
    <w:pPr>
      <w:ind w:leftChars="2500" w:left="100"/>
    </w:pPr>
  </w:style>
  <w:style w:type="paragraph" w:styleId="a5">
    <w:name w:val="Balloon Text"/>
    <w:basedOn w:val="a"/>
    <w:link w:val="Char1"/>
    <w:uiPriority w:val="99"/>
    <w:semiHidden/>
    <w:unhideWhenUsed/>
    <w:qFormat/>
    <w:rsid w:val="00DB085C"/>
    <w:rPr>
      <w:sz w:val="18"/>
      <w:szCs w:val="18"/>
    </w:rPr>
  </w:style>
  <w:style w:type="paragraph" w:styleId="a6">
    <w:name w:val="footer"/>
    <w:basedOn w:val="a"/>
    <w:link w:val="Char2"/>
    <w:uiPriority w:val="99"/>
    <w:unhideWhenUsed/>
    <w:qFormat/>
    <w:rsid w:val="00DB085C"/>
    <w:pPr>
      <w:tabs>
        <w:tab w:val="center" w:pos="4153"/>
        <w:tab w:val="right" w:pos="8306"/>
      </w:tabs>
      <w:snapToGrid w:val="0"/>
      <w:jc w:val="left"/>
    </w:pPr>
    <w:rPr>
      <w:sz w:val="18"/>
      <w:szCs w:val="18"/>
    </w:rPr>
  </w:style>
  <w:style w:type="paragraph" w:styleId="a7">
    <w:name w:val="header"/>
    <w:basedOn w:val="a"/>
    <w:link w:val="Char3"/>
    <w:uiPriority w:val="99"/>
    <w:unhideWhenUsed/>
    <w:rsid w:val="00DB085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B085C"/>
    <w:pPr>
      <w:widowControl/>
      <w:spacing w:before="100" w:beforeAutospacing="1" w:after="100" w:afterAutospacing="1"/>
      <w:jc w:val="left"/>
    </w:pPr>
    <w:rPr>
      <w:rFonts w:ascii="宋体" w:eastAsia="宋体" w:hAnsi="宋体" w:cs="宋体"/>
      <w:kern w:val="0"/>
      <w:sz w:val="24"/>
      <w:szCs w:val="24"/>
      <w:lang w:eastAsia="zh-CN"/>
    </w:rPr>
  </w:style>
  <w:style w:type="paragraph" w:styleId="a9">
    <w:name w:val="annotation subject"/>
    <w:basedOn w:val="a3"/>
    <w:next w:val="a3"/>
    <w:link w:val="Char4"/>
    <w:uiPriority w:val="99"/>
    <w:semiHidden/>
    <w:unhideWhenUsed/>
    <w:qFormat/>
    <w:rsid w:val="00DB085C"/>
    <w:rPr>
      <w:b/>
      <w:bCs/>
    </w:rPr>
  </w:style>
  <w:style w:type="character" w:customStyle="1" w:styleId="Char3">
    <w:name w:val="页眉 Char"/>
    <w:basedOn w:val="a0"/>
    <w:link w:val="a7"/>
    <w:uiPriority w:val="99"/>
    <w:rsid w:val="00DB085C"/>
    <w:rPr>
      <w:rFonts w:ascii="Century" w:eastAsia="MS Mincho" w:hAnsi="Century" w:cs="Times New Roman"/>
      <w:sz w:val="18"/>
      <w:szCs w:val="18"/>
      <w:lang w:eastAsia="ja-JP"/>
    </w:rPr>
  </w:style>
  <w:style w:type="character" w:customStyle="1" w:styleId="Char2">
    <w:name w:val="页脚 Char"/>
    <w:basedOn w:val="a0"/>
    <w:link w:val="a6"/>
    <w:uiPriority w:val="99"/>
    <w:rsid w:val="00DB085C"/>
    <w:rPr>
      <w:rFonts w:ascii="Century" w:eastAsia="MS Mincho" w:hAnsi="Century" w:cs="Times New Roman"/>
      <w:sz w:val="18"/>
      <w:szCs w:val="18"/>
      <w:lang w:eastAsia="ja-JP"/>
    </w:rPr>
  </w:style>
  <w:style w:type="paragraph" w:styleId="aa">
    <w:name w:val="List Paragraph"/>
    <w:basedOn w:val="a"/>
    <w:uiPriority w:val="34"/>
    <w:qFormat/>
    <w:rsid w:val="00DB085C"/>
    <w:pPr>
      <w:ind w:firstLineChars="200" w:firstLine="420"/>
    </w:pPr>
    <w:rPr>
      <w:rFonts w:asciiTheme="minorHAnsi" w:eastAsiaTheme="minorEastAsia" w:hAnsiTheme="minorHAnsi" w:cstheme="minorBidi"/>
      <w:lang w:eastAsia="zh-CN"/>
    </w:rPr>
  </w:style>
  <w:style w:type="character" w:customStyle="1" w:styleId="Char0">
    <w:name w:val="日期 Char"/>
    <w:basedOn w:val="a0"/>
    <w:link w:val="a4"/>
    <w:uiPriority w:val="99"/>
    <w:semiHidden/>
    <w:rsid w:val="00DB085C"/>
    <w:rPr>
      <w:rFonts w:ascii="Century" w:eastAsia="MS Mincho" w:hAnsi="Century" w:cs="Times New Roman"/>
      <w:lang w:eastAsia="ja-JP"/>
    </w:rPr>
  </w:style>
  <w:style w:type="character" w:customStyle="1" w:styleId="Char">
    <w:name w:val="批注文字 Char"/>
    <w:basedOn w:val="a0"/>
    <w:link w:val="a3"/>
    <w:uiPriority w:val="99"/>
    <w:semiHidden/>
    <w:rsid w:val="00DB085C"/>
    <w:rPr>
      <w:rFonts w:ascii="Century" w:eastAsia="MS Mincho" w:hAnsi="Century" w:cs="Times New Roman"/>
      <w:lang w:eastAsia="ja-JP"/>
    </w:rPr>
  </w:style>
  <w:style w:type="character" w:customStyle="1" w:styleId="Char4">
    <w:name w:val="批注主题 Char"/>
    <w:basedOn w:val="Char"/>
    <w:link w:val="a9"/>
    <w:uiPriority w:val="99"/>
    <w:semiHidden/>
    <w:rsid w:val="00DB085C"/>
    <w:rPr>
      <w:rFonts w:ascii="Century" w:eastAsia="MS Mincho" w:hAnsi="Century" w:cs="Times New Roman"/>
      <w:b/>
      <w:bCs/>
      <w:lang w:eastAsia="ja-JP"/>
    </w:rPr>
  </w:style>
  <w:style w:type="character" w:customStyle="1" w:styleId="msoins0">
    <w:name w:val="msoins"/>
    <w:basedOn w:val="a0"/>
    <w:qFormat/>
    <w:rsid w:val="00DB085C"/>
  </w:style>
  <w:style w:type="character" w:customStyle="1" w:styleId="Char1">
    <w:name w:val="批注框文本 Char"/>
    <w:basedOn w:val="a0"/>
    <w:link w:val="a5"/>
    <w:uiPriority w:val="99"/>
    <w:semiHidden/>
    <w:rsid w:val="00DB085C"/>
    <w:rPr>
      <w:rFonts w:ascii="Century" w:eastAsia="MS Mincho" w:hAnsi="Century" w:cs="Times New Roman"/>
      <w:sz w:val="18"/>
      <w:szCs w:val="18"/>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2790EA-3B8E-4A3E-BA8C-5E5C1A6516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1111</Words>
  <Characters>6339</Characters>
  <Application>Microsoft Office Word</Application>
  <DocSecurity>4</DocSecurity>
  <Lines>52</Lines>
  <Paragraphs>14</Paragraphs>
  <ScaleCrop>false</ScaleCrop>
  <Company>Hewlett-Packard Company</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王元</dc:creator>
  <cp:lastModifiedBy>iholyangel@hotmail.com</cp:lastModifiedBy>
  <cp:revision>2</cp:revision>
  <cp:lastPrinted>2021-11-12T01:25:00Z</cp:lastPrinted>
  <dcterms:created xsi:type="dcterms:W3CDTF">2021-12-24T01:58:00Z</dcterms:created>
  <dcterms:modified xsi:type="dcterms:W3CDTF">2021-12-24T01:58:00Z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32679BDBF47242DC85F4807E0E783836</vt:lpwstr>
  </property>
</Properties>
</file>